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D201E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eastAsia="方正黑体_GBK" w:cs="Times New Roman"/>
          <w:kern w:val="0"/>
          <w:sz w:val="32"/>
          <w:szCs w:val="40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40"/>
          <w:highlight w:val="none"/>
        </w:rPr>
        <w:t>附件2</w:t>
      </w:r>
    </w:p>
    <w:tbl>
      <w:tblPr>
        <w:tblStyle w:val="2"/>
        <w:tblpPr w:leftFromText="180" w:rightFromText="180" w:vertAnchor="text" w:horzAnchor="page" w:tblpX="1052" w:tblpY="686"/>
        <w:tblOverlap w:val="never"/>
        <w:tblW w:w="100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11"/>
      </w:tblGrid>
      <w:tr w14:paraId="1007F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7" w:type="dxa"/>
            <w:vMerge w:val="restart"/>
            <w:noWrap w:val="0"/>
            <w:vAlign w:val="center"/>
          </w:tcPr>
          <w:p w14:paraId="191CEF8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eastAsia="黑体"/>
                <w:sz w:val="24"/>
                <w:szCs w:val="24"/>
              </w:rPr>
              <w:t>项   目</w:t>
            </w:r>
          </w:p>
        </w:tc>
        <w:tc>
          <w:tcPr>
            <w:tcW w:w="8941" w:type="dxa"/>
            <w:gridSpan w:val="15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6CDF8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44B68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3BE9E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A5E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1分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C0AC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5F1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3分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F2F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4分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EFA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5分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E6C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6分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FF8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7分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EC3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8分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2CE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9分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0C9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</w:rPr>
              <w:t>10分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92B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  <w:t>11分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D1C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  <w:t>12分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E5F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  <w:t>13分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12D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  <w:t>14分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43D7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6"/>
                <w:szCs w:val="16"/>
                <w:lang w:val="en-US" w:eastAsia="zh-CN"/>
              </w:rPr>
              <w:t>15分</w:t>
            </w:r>
          </w:p>
        </w:tc>
      </w:tr>
      <w:tr w14:paraId="62A31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7" w:type="dxa"/>
            <w:vMerge w:val="restart"/>
            <w:noWrap w:val="0"/>
            <w:vAlign w:val="center"/>
          </w:tcPr>
          <w:p w14:paraId="696440C6"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default" w:eastAsia="黑体"/>
                <w:sz w:val="24"/>
                <w:szCs w:val="24"/>
              </w:rPr>
              <w:t>1000</w:t>
            </w:r>
          </w:p>
          <w:p w14:paraId="3DF2ACA9"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default" w:eastAsia="黑体"/>
                <w:sz w:val="24"/>
                <w:szCs w:val="24"/>
              </w:rPr>
              <w:t>米跑</w:t>
            </w:r>
          </w:p>
          <w:p w14:paraId="167B8D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eastAsia="黑体"/>
                <w:sz w:val="24"/>
                <w:szCs w:val="24"/>
              </w:rPr>
              <w:t>（分、秒）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C1F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4′35″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D8F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4′20″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8A2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4′15″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F45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4′10″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36F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4′05″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2FC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4′00″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9D9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3′55″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93E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3′50″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4AF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3′45″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91FC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3′40″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A5D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997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1B8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AA4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″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1E35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3′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″</w:t>
            </w:r>
          </w:p>
        </w:tc>
      </w:tr>
      <w:tr w14:paraId="7BF70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3A0C81B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31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B26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地上标出起点线，考生从起点线处听到起跑口令后起跑，完成1000米距离到达终点线，记录时间。</w:t>
            </w:r>
          </w:p>
          <w:p w14:paraId="10DD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</w:tr>
      <w:tr w14:paraId="41610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7" w:type="dxa"/>
            <w:vMerge w:val="restart"/>
            <w:noWrap w:val="0"/>
            <w:vAlign w:val="center"/>
          </w:tcPr>
          <w:p w14:paraId="328E5F74"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default" w:eastAsia="黑体"/>
                <w:sz w:val="24"/>
                <w:szCs w:val="24"/>
              </w:rPr>
              <w:t>立定</w:t>
            </w:r>
          </w:p>
          <w:p w14:paraId="183B2FCF"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default" w:eastAsia="黑体"/>
                <w:sz w:val="24"/>
                <w:szCs w:val="24"/>
              </w:rPr>
              <w:t>跳远</w:t>
            </w:r>
          </w:p>
          <w:p w14:paraId="4E4D06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eastAsia="黑体"/>
                <w:sz w:val="24"/>
                <w:szCs w:val="24"/>
              </w:rPr>
              <w:t>（米）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A03D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2.01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134E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2.13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455A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2.17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12D2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2.21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ECEF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2.25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A427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2.29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02AA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2.33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FBDB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2.37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9F64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2.41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E03A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  <w:t>2.45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BF75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2.49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ACE0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2.53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AB13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2.57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5A53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2.61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16654E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2.65</w:t>
            </w:r>
          </w:p>
        </w:tc>
      </w:tr>
      <w:tr w14:paraId="0F718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254676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1B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279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5CA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</w:tc>
      </w:tr>
      <w:tr w14:paraId="3804E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7" w:type="dxa"/>
            <w:vMerge w:val="restart"/>
            <w:noWrap w:val="0"/>
            <w:vAlign w:val="center"/>
          </w:tcPr>
          <w:p w14:paraId="4DE5CA51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0725DE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142F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2C69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506C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AA61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9F49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91E1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B4C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59B7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3240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B7BA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223E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46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980B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BE0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77BB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58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C4AE6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62</w:t>
            </w:r>
          </w:p>
        </w:tc>
      </w:tr>
      <w:tr w14:paraId="7AA90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54DCC7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2F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77D3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044C5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7" w:type="dxa"/>
            <w:vMerge w:val="restart"/>
            <w:noWrap w:val="0"/>
            <w:vAlign w:val="center"/>
          </w:tcPr>
          <w:p w14:paraId="38405A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16"/>
                <w:szCs w:val="16"/>
              </w:rPr>
            </w:pPr>
            <w:r>
              <w:rPr>
                <w:rFonts w:hint="default" w:eastAsia="黑体"/>
                <w:sz w:val="24"/>
                <w:szCs w:val="24"/>
              </w:rPr>
              <w:t>100米跑（秒）</w:t>
            </w:r>
          </w:p>
        </w:tc>
        <w:tc>
          <w:tcPr>
            <w:tcW w:w="59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3849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17″3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BE84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15″9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143D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15″6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E33A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15″3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5B1B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15″0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847B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14″7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651F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14″4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A2E9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14″1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2E4C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13″8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0C06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13″5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D033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13″2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D356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12″9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530D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12″6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43B8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12″3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D172C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12″0</w:t>
            </w:r>
          </w:p>
        </w:tc>
      </w:tr>
      <w:tr w14:paraId="3250A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383F4A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941" w:type="dxa"/>
            <w:gridSpan w:val="1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29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43D6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2F323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</w:tc>
      </w:tr>
      <w:tr w14:paraId="748F5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087" w:type="dxa"/>
            <w:tcBorders>
              <w:bottom w:val="single" w:color="auto" w:sz="12" w:space="0"/>
            </w:tcBorders>
            <w:noWrap w:val="0"/>
            <w:vAlign w:val="center"/>
          </w:tcPr>
          <w:p w14:paraId="545E7C2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eastAsia="黑体"/>
                <w:sz w:val="24"/>
                <w:szCs w:val="24"/>
              </w:rPr>
              <w:t>备   注</w:t>
            </w:r>
          </w:p>
        </w:tc>
        <w:tc>
          <w:tcPr>
            <w:tcW w:w="8941" w:type="dxa"/>
            <w:gridSpan w:val="1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C5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 w14:paraId="4C4F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 w14:paraId="68C77D3E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消防员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eastAsia="zh-CN"/>
        </w:rPr>
        <w:t>招录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体能测试项目及标准</w:t>
      </w:r>
    </w:p>
    <w:bookmarkEnd w:id="0"/>
    <w:p w14:paraId="5C97F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F6215"/>
    <w:rsid w:val="4C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2026-07-24T00:29:00Z</dcterms:created>
  <dc:creator>元气满满王公子</dc:creator>
  <cp:lastModifiedBy>元气满满王公子</cp:lastModifiedBy>
  <dcterms:modified xsi:type="dcterms:W3CDTF">2026-07-24T00:30:01Z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5C0FDA4DF6B4490086B238B40AD98D82_11</vt:lpwstr>
  </property>
  <property fmtid="{D5CDD505-2E9C-101B-9397-08002B2CF9AE}" pid="4" name="KSOTemplateDocerSaveRecord">
    <vt:lpwstr>eyJoZGlkIjoiM2I5YjE4MTI4OWJmZWM3ZGQzNDU5MWI5OWIwNWE5OGYiLCJ1c2VySWQiOiIxOTk5ODI2NzcifQ==</vt:lpwstr>
  </property>
</Properties>
</file>