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EFD77">
      <w:pPr>
        <w:spacing w:line="600" w:lineRule="exact"/>
        <w:jc w:val="left"/>
        <w:textAlignment w:val="top"/>
        <w:rPr>
          <w:rFonts w:ascii="黑体" w:hAnsi="黑体" w:eastAsia="黑体" w:cs="黑体"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</w:rPr>
        <w:t>附件1</w:t>
      </w:r>
    </w:p>
    <w:p w14:paraId="617437FF">
      <w:pPr>
        <w:spacing w:line="600" w:lineRule="exact"/>
        <w:jc w:val="center"/>
        <w:textAlignment w:val="top"/>
        <w:rPr>
          <w:rFonts w:eastAsia="方正小标宋简体" w:cs="Times New Roman"/>
          <w:bCs/>
          <w:kern w:val="0"/>
          <w:sz w:val="36"/>
          <w:szCs w:val="36"/>
        </w:rPr>
      </w:pPr>
      <w:r>
        <w:rPr>
          <w:rFonts w:hint="eastAsia" w:eastAsia="方正小标宋简体" w:cs="Times New Roman"/>
          <w:bCs/>
          <w:kern w:val="0"/>
          <w:sz w:val="36"/>
          <w:szCs w:val="36"/>
        </w:rPr>
        <w:t>达州兴开医药有限</w:t>
      </w:r>
      <w:r>
        <w:rPr>
          <w:rFonts w:eastAsia="方正小标宋简体" w:cs="Times New Roman"/>
          <w:bCs/>
          <w:kern w:val="0"/>
          <w:sz w:val="36"/>
          <w:szCs w:val="36"/>
        </w:rPr>
        <w:t>公司招聘岗位明细表</w:t>
      </w:r>
    </w:p>
    <w:tbl>
      <w:tblPr>
        <w:tblStyle w:val="8"/>
        <w:tblpPr w:leftFromText="181" w:rightFromText="181" w:vertAnchor="text" w:horzAnchor="page" w:tblpX="1196" w:tblpY="285"/>
        <w:tblOverlap w:val="never"/>
        <w:tblW w:w="1438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1316"/>
        <w:gridCol w:w="3707"/>
        <w:gridCol w:w="751"/>
        <w:gridCol w:w="1013"/>
        <w:gridCol w:w="975"/>
        <w:gridCol w:w="1330"/>
        <w:gridCol w:w="3052"/>
        <w:gridCol w:w="1408"/>
      </w:tblGrid>
      <w:tr w14:paraId="35650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BFC0C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岗位编码</w:t>
            </w:r>
          </w:p>
        </w:tc>
        <w:tc>
          <w:tcPr>
            <w:tcW w:w="13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311BDE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招聘岗位</w:t>
            </w:r>
          </w:p>
        </w:tc>
        <w:tc>
          <w:tcPr>
            <w:tcW w:w="3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0706BE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岗位描述</w:t>
            </w:r>
          </w:p>
        </w:tc>
        <w:tc>
          <w:tcPr>
            <w:tcW w:w="7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9A5A80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招聘人数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8EB22B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招聘条件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561B60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备注</w:t>
            </w:r>
          </w:p>
        </w:tc>
      </w:tr>
      <w:tr w14:paraId="290DAF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C49111">
            <w:pPr>
              <w:widowControl/>
              <w:jc w:val="left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E2765">
            <w:pPr>
              <w:widowControl/>
              <w:jc w:val="left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3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3A2F07">
            <w:pPr>
              <w:widowControl/>
              <w:jc w:val="left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2AD125">
            <w:pPr>
              <w:widowControl/>
              <w:jc w:val="left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A65BB9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年龄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199588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学历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8A6DA0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</w:t>
            </w:r>
          </w:p>
        </w:tc>
        <w:tc>
          <w:tcPr>
            <w:tcW w:w="3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C908F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其他条件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27420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 w14:paraId="43329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7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16F886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48E207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总经理</w:t>
            </w:r>
          </w:p>
        </w:tc>
        <w:tc>
          <w:tcPr>
            <w:tcW w:w="3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140CF9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 w:cstheme="minorBidi"/>
                <w:sz w:val="22"/>
              </w:rPr>
            </w:pPr>
            <w:r>
              <w:rPr>
                <w:rFonts w:ascii="宋体" w:hAnsi="宋体" w:eastAsia="宋体" w:cstheme="minorBidi"/>
                <w:kern w:val="2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sz w:val="22"/>
              </w:rPr>
              <w:t>全面主持公司整体运营工作，制定公司中长期发展战略、年度经营目标与销售计划，统筹达成股东会下达的业绩、利润、回款核心指标。</w:t>
            </w:r>
          </w:p>
          <w:p w14:paraId="54426B8C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2"/>
              </w:rPr>
              <w:t>统筹公司组织架构搭建、团队建设与骨干团队管理。</w:t>
            </w:r>
          </w:p>
          <w:p w14:paraId="1324B174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sz w:val="22"/>
              </w:rPr>
              <w:t>拓展并维护政企、</w:t>
            </w:r>
            <w:bookmarkStart w:id="0" w:name="OLE_LINK5"/>
            <w:r>
              <w:rPr>
                <w:rFonts w:hint="eastAsia" w:ascii="宋体" w:hAnsi="宋体" w:eastAsia="宋体"/>
                <w:sz w:val="22"/>
              </w:rPr>
              <w:t>医药系统优质资源与合作关系</w:t>
            </w:r>
            <w:bookmarkEnd w:id="0"/>
            <w:r>
              <w:rPr>
                <w:rFonts w:hint="eastAsia" w:ascii="宋体" w:hAnsi="宋体" w:eastAsia="宋体"/>
                <w:sz w:val="22"/>
              </w:rPr>
              <w:t>。</w:t>
            </w:r>
          </w:p>
          <w:p w14:paraId="01B86F95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sz w:val="22"/>
              </w:rPr>
              <w:t>定期向股东汇报经营数据、业绩进度、重大项目及公司整体运营情况。</w:t>
            </w:r>
          </w:p>
          <w:p w14:paraId="1B9D62B3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/>
                <w:sz w:val="22"/>
              </w:rPr>
              <w:t>统筹公司合规风控管理，确保公司运营符合《药品管理法》、《医药行业营销合规条例》及药监、税务、医保相关政策。</w:t>
            </w:r>
          </w:p>
          <w:p w14:paraId="7FE03003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6.</w:t>
            </w:r>
            <w:r>
              <w:rPr>
                <w:rFonts w:hint="eastAsia" w:ascii="宋体" w:hAnsi="宋体" w:eastAsia="宋体"/>
                <w:sz w:val="22"/>
              </w:rPr>
              <w:t>统筹公司供应链管理及内外协调。</w:t>
            </w:r>
          </w:p>
          <w:p w14:paraId="569EE2C4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7.</w:t>
            </w:r>
            <w:r>
              <w:rPr>
                <w:rFonts w:hint="eastAsia" w:ascii="宋体" w:hAnsi="宋体" w:eastAsia="宋体"/>
                <w:sz w:val="22"/>
              </w:rPr>
              <w:t>统筹公司企业文化建设工作，营造正向经营氛围，增强团队凝聚力。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6E66D3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1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6B7C87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50岁以下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9512A5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本科及以上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F92859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药学、中药学、市场营销、工商管理、临床医学等相关专业</w:t>
            </w:r>
          </w:p>
        </w:tc>
        <w:tc>
          <w:tcPr>
            <w:tcW w:w="3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DA118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 w:cstheme="minorBidi"/>
                <w:kern w:val="0"/>
                <w:sz w:val="22"/>
              </w:rPr>
            </w:pPr>
            <w:r>
              <w:rPr>
                <w:rFonts w:ascii="宋体" w:hAnsi="宋体" w:eastAsia="宋体" w:cstheme="minorBidi"/>
                <w:kern w:val="0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具备8年以上医药行业营销实战经验。</w:t>
            </w:r>
          </w:p>
          <w:p w14:paraId="3669E97D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具备3年以上医药销售公司高级管理岗位从业经验。</w:t>
            </w:r>
          </w:p>
          <w:p w14:paraId="182F3D19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熟悉药品流通、招商、临床、终端、基药、集采、挂网、招投标全业务模式。</w:t>
            </w:r>
          </w:p>
          <w:p w14:paraId="6747B601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bookmarkStart w:id="1" w:name="OLE_LINK3"/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熟悉《药品管理法》、《药品流通监督管理办法》及医药行业营销合规要求</w:t>
            </w:r>
            <w:bookmarkEnd w:id="1"/>
            <w:r>
              <w:rPr>
                <w:rFonts w:hint="eastAsia" w:ascii="宋体" w:hAnsi="宋体" w:eastAsia="宋体"/>
                <w:kern w:val="0"/>
                <w:sz w:val="22"/>
              </w:rPr>
              <w:t>。</w:t>
            </w:r>
            <w:bookmarkStart w:id="2" w:name="OLE_LINK4"/>
          </w:p>
          <w:p w14:paraId="451E40F8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无商业贿赂、行业违规违纪等不良从业记录</w:t>
            </w:r>
            <w:bookmarkEnd w:id="2"/>
            <w:r>
              <w:rPr>
                <w:rFonts w:hint="eastAsia" w:ascii="宋体" w:hAnsi="宋体" w:eastAsia="宋体"/>
                <w:kern w:val="0"/>
                <w:sz w:val="22"/>
              </w:rPr>
              <w:t>。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AF468E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 w14:paraId="25D0C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5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9D0B4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2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83E5D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采购（兼管理）副总经理</w:t>
            </w:r>
          </w:p>
        </w:tc>
        <w:tc>
          <w:tcPr>
            <w:tcW w:w="3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1D5FBB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 w:cstheme="minorBidi"/>
                <w:sz w:val="22"/>
              </w:rPr>
            </w:pPr>
            <w:r>
              <w:rPr>
                <w:rFonts w:ascii="宋体" w:hAnsi="宋体" w:eastAsia="宋体" w:cstheme="minorBidi"/>
                <w:kern w:val="2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sz w:val="22"/>
              </w:rPr>
              <w:t>全面主持公司采购管理工作，统筹药品/医疗器械采购战略、供应商体系、成本控制、库存与合规管理。保障供应链稳定、高效、合规，支撑销售业务与公司盈利目标达成。</w:t>
            </w:r>
          </w:p>
          <w:p w14:paraId="1AEE8325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2"/>
              </w:rPr>
              <w:t>协助总经理制定公司中长期发展战略、年度经营目标、管理制度及运营规划，拆解年度、季度、月度经营指标，监督各部门落地执行。</w:t>
            </w:r>
          </w:p>
          <w:p w14:paraId="4B29DFCF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sz w:val="22"/>
              </w:rPr>
              <w:t>统筹公司管理体系的搭建工作，负责制定公司行政、人事、财务、运营管理制度并监督执行。</w:t>
            </w:r>
          </w:p>
          <w:p w14:paraId="207BD8F9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sz w:val="22"/>
              </w:rPr>
              <w:t>统筹公司日常经营管理工作，梳理各部门工作流程，协调各部门协同运作，保障公司经营体系高效运转。</w:t>
            </w:r>
          </w:p>
          <w:p w14:paraId="4A3F9AF4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/>
                <w:sz w:val="22"/>
              </w:rPr>
              <w:t>负责维护政企、医药系统优质资源与合作关系。</w:t>
            </w:r>
          </w:p>
          <w:p w14:paraId="05285BF6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6.</w:t>
            </w:r>
            <w:r>
              <w:rPr>
                <w:rFonts w:hint="eastAsia" w:ascii="宋体" w:hAnsi="宋体" w:eastAsia="宋体"/>
                <w:sz w:val="22"/>
              </w:rPr>
              <w:t>统筹公司各职能部门的人员管理、调配、考核与培养。</w:t>
            </w:r>
          </w:p>
          <w:p w14:paraId="785C8D42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7.</w:t>
            </w:r>
            <w:r>
              <w:rPr>
                <w:rFonts w:hint="eastAsia" w:ascii="宋体" w:hAnsi="宋体" w:eastAsia="宋体"/>
                <w:sz w:val="22"/>
              </w:rPr>
              <w:t>优化团队的绩效考核、薪酬激励与奖惩机制，结合医药行业特性，适配团队考核标准，激发团队积极性。</w:t>
            </w:r>
          </w:p>
          <w:p w14:paraId="11A41337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8.</w:t>
            </w:r>
            <w:r>
              <w:rPr>
                <w:rFonts w:hint="eastAsia" w:ascii="宋体" w:hAnsi="宋体" w:eastAsia="宋体"/>
                <w:sz w:val="22"/>
              </w:rPr>
              <w:t>负责公司各项安全管理工作。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1F0BB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1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FD2846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50岁以下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EE650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大专及以上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D65F95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药学、中药学、市场营销、工商管理、行政管理、临床医学等相关专业</w:t>
            </w:r>
          </w:p>
        </w:tc>
        <w:tc>
          <w:tcPr>
            <w:tcW w:w="3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DACC6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 w:cstheme="minorBidi"/>
                <w:kern w:val="0"/>
                <w:sz w:val="22"/>
              </w:rPr>
            </w:pPr>
            <w:r>
              <w:rPr>
                <w:rFonts w:ascii="宋体" w:hAnsi="宋体" w:eastAsia="宋体" w:cstheme="minorBidi"/>
                <w:kern w:val="0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具备5年以上医药行业从业经验，3年以上医药销售公司高级管理岗位、行政人事负责人等同级高层管理经验。</w:t>
            </w:r>
          </w:p>
          <w:p w14:paraId="2C79F302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熟悉医药流通行业运营模式，精通医药公司后台管理、合规管理、进销存管理、团队管理等全体系工作。</w:t>
            </w:r>
          </w:p>
          <w:p w14:paraId="5D6C6DB7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精通企业制度化建设、流程优化、成本管控及部门统筹。</w:t>
            </w:r>
          </w:p>
          <w:p w14:paraId="23B9E517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熟悉医药行业法律法规与监管政策，具备极强的风险识别、排查、处理能力，能有效规避企业经营合规风险。</w:t>
            </w:r>
          </w:p>
          <w:p w14:paraId="2D967481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无商业贿赂、行业违规违纪等不良从业记录。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047D8">
            <w:pPr>
              <w:widowControl/>
              <w:spacing w:line="280" w:lineRule="exact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 w14:paraId="5962E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5" w:hRule="atLeast"/>
        </w:trPr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8E660E">
            <w:pPr>
              <w:widowControl/>
              <w:spacing w:line="280" w:lineRule="exact"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3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EE1980">
            <w:pPr>
              <w:widowControl/>
              <w:spacing w:line="280" w:lineRule="exact"/>
              <w:jc w:val="center"/>
              <w:rPr>
                <w:rFonts w:ascii="宋体" w:hAnsi="宋体" w:eastAsia="宋体" w:cstheme="minorBidi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销售副总经理</w:t>
            </w:r>
          </w:p>
        </w:tc>
        <w:tc>
          <w:tcPr>
            <w:tcW w:w="3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552B5B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sz w:val="22"/>
              </w:rPr>
              <w:t>负责制定并统筹执行公司销售计划和营销策略。</w:t>
            </w:r>
          </w:p>
          <w:p w14:paraId="456CEC18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2"/>
              </w:rPr>
              <w:t>负责调研医药行业政策、市场行情、竞品动态、医保集采、招投标规则，及时调整营销策略、销售计划与产品布局。</w:t>
            </w:r>
          </w:p>
          <w:p w14:paraId="7EAA2ABC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sz w:val="22"/>
              </w:rPr>
              <w:t>统筹医院、连锁药店、单体药店、商业配送、线上平台、基层医疗等全渠道的开拓与维护。</w:t>
            </w:r>
          </w:p>
          <w:p w14:paraId="61365C37">
            <w:pPr>
              <w:pStyle w:val="13"/>
              <w:numPr>
                <w:ilvl w:val="0"/>
                <w:numId w:val="0"/>
              </w:numPr>
              <w:ind w:left="360" w:leftChars="0" w:hanging="360" w:firstLineChars="0"/>
              <w:rPr>
                <w:rFonts w:ascii="宋体" w:hAnsi="宋体" w:eastAsia="宋体"/>
                <w:sz w:val="22"/>
              </w:rPr>
            </w:pPr>
            <w:r>
              <w:rPr>
                <w:rFonts w:ascii="宋体" w:hAnsi="宋体" w:eastAsia="宋体" w:cs="方正小标宋_GBK"/>
                <w:kern w:val="2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sz w:val="22"/>
              </w:rPr>
              <w:t>统筹公司销售、策划团队的搭建、考核与激励。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7C95CD">
            <w:pPr>
              <w:widowControl/>
              <w:spacing w:line="280" w:lineRule="exact"/>
              <w:jc w:val="center"/>
              <w:rPr>
                <w:rFonts w:ascii="宋体" w:hAnsi="宋体" w:eastAsia="宋体"/>
                <w:sz w:val="22"/>
              </w:rPr>
            </w:pPr>
            <w:r>
              <w:rPr>
                <w:rFonts w:hint="eastAsia" w:ascii="宋体" w:hAnsi="宋体" w:eastAsia="宋体"/>
                <w:sz w:val="22"/>
              </w:rPr>
              <w:t>1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8BC1ED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50岁以下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B5CAB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 w:cstheme="minorBidi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大专及以上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3ECF1C"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药学、中药学、市场营销、临床医学等相关专业</w:t>
            </w:r>
          </w:p>
        </w:tc>
        <w:tc>
          <w:tcPr>
            <w:tcW w:w="3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9C277C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具备8年以上医药行业营销实战经验。</w:t>
            </w:r>
          </w:p>
          <w:p w14:paraId="4BA3905F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具备5年以上医药销售公司营销负责人岗位从业经验。</w:t>
            </w:r>
          </w:p>
          <w:p w14:paraId="5CE65B8F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熟悉药品流通、招商、临床、终端、基药、集采、挂网、招投标全业务模式。</w:t>
            </w:r>
          </w:p>
          <w:p w14:paraId="0C536EFE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熟悉《药品管理法》、《药品流通监督管理办法》及医药行业营销合规要求。</w:t>
            </w:r>
          </w:p>
          <w:p w14:paraId="77D5CB48">
            <w:pPr>
              <w:pStyle w:val="13"/>
              <w:widowControl/>
              <w:numPr>
                <w:ilvl w:val="0"/>
                <w:numId w:val="0"/>
              </w:numPr>
              <w:ind w:left="360" w:leftChars="0" w:hanging="360" w:firstLineChars="0"/>
              <w:jc w:val="left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 w:cs="方正小标宋_GBK"/>
                <w:kern w:val="0"/>
                <w:sz w:val="22"/>
                <w:szCs w:val="44"/>
                <w:lang w:val="en-US" w:eastAsia="zh-CN" w:bidi="ar-SA"/>
              </w:rPr>
              <w:t>5.</w:t>
            </w:r>
            <w:r>
              <w:rPr>
                <w:rFonts w:hint="eastAsia" w:ascii="宋体" w:hAnsi="宋体" w:eastAsia="宋体"/>
                <w:kern w:val="0"/>
                <w:sz w:val="22"/>
              </w:rPr>
              <w:t>无商业贿赂、行业违规违纪等不良从业记录。</w:t>
            </w:r>
          </w:p>
        </w:tc>
        <w:tc>
          <w:tcPr>
            <w:tcW w:w="1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E46E28">
            <w:pPr>
              <w:widowControl/>
              <w:spacing w:line="280" w:lineRule="exact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</w:tbl>
    <w:p w14:paraId="7EF243F4">
      <w:pPr>
        <w:pStyle w:val="2"/>
        <w:ind w:left="0"/>
      </w:pPr>
      <w:bookmarkStart w:id="3" w:name="_GoBack"/>
      <w:bookmarkEnd w:id="3"/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389D93-B6D5-4E0B-A35C-F9FB74C48C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FDBDAF-7834-41B1-A783-0809FEAD40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198E45-3B7F-4493-9BA0-277E34DC48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CF0E057-D509-4B3A-8C31-5EC0427099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37D233B-8AE7-4206-9D08-CC6D853F618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D96232D-C877-4894-AB7C-D5F27C8C798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B538223E-2ECC-4CBB-9948-2808E7D4DAB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029CAFAC-CE85-4410-8A22-A1ABF40B5ADF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E31D1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CB4A1"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1CB4A1"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0MzU0MGUyZDliMDQ3MzBlZGZiMmNmZjUwNzNmNmMifQ=="/>
  </w:docVars>
  <w:rsids>
    <w:rsidRoot w:val="313E019E"/>
    <w:rsid w:val="0002172A"/>
    <w:rsid w:val="00033439"/>
    <w:rsid w:val="000C72D6"/>
    <w:rsid w:val="00162270"/>
    <w:rsid w:val="00186341"/>
    <w:rsid w:val="001C1266"/>
    <w:rsid w:val="001E3E19"/>
    <w:rsid w:val="00263294"/>
    <w:rsid w:val="002676E7"/>
    <w:rsid w:val="002810B7"/>
    <w:rsid w:val="002B5BC2"/>
    <w:rsid w:val="003003DC"/>
    <w:rsid w:val="00312C46"/>
    <w:rsid w:val="003241A5"/>
    <w:rsid w:val="003258E5"/>
    <w:rsid w:val="0037226F"/>
    <w:rsid w:val="003C78E7"/>
    <w:rsid w:val="003F6C39"/>
    <w:rsid w:val="00404FA2"/>
    <w:rsid w:val="00441CA2"/>
    <w:rsid w:val="004479F4"/>
    <w:rsid w:val="00465FBC"/>
    <w:rsid w:val="004726B0"/>
    <w:rsid w:val="00484CFA"/>
    <w:rsid w:val="00497A48"/>
    <w:rsid w:val="004C5E81"/>
    <w:rsid w:val="004E6055"/>
    <w:rsid w:val="00511B4D"/>
    <w:rsid w:val="005B24A2"/>
    <w:rsid w:val="005C5CAB"/>
    <w:rsid w:val="005D0487"/>
    <w:rsid w:val="005E681D"/>
    <w:rsid w:val="00610779"/>
    <w:rsid w:val="0065635E"/>
    <w:rsid w:val="00663DD6"/>
    <w:rsid w:val="00664DDF"/>
    <w:rsid w:val="00683405"/>
    <w:rsid w:val="00702347"/>
    <w:rsid w:val="00723211"/>
    <w:rsid w:val="00734608"/>
    <w:rsid w:val="00763726"/>
    <w:rsid w:val="00765AB0"/>
    <w:rsid w:val="0078553D"/>
    <w:rsid w:val="00801E7A"/>
    <w:rsid w:val="00801FB8"/>
    <w:rsid w:val="00892955"/>
    <w:rsid w:val="008E56F9"/>
    <w:rsid w:val="009030D7"/>
    <w:rsid w:val="00935893"/>
    <w:rsid w:val="0097579A"/>
    <w:rsid w:val="00991CE5"/>
    <w:rsid w:val="009C4493"/>
    <w:rsid w:val="00A1638D"/>
    <w:rsid w:val="00A6727E"/>
    <w:rsid w:val="00A905E4"/>
    <w:rsid w:val="00AC4CBB"/>
    <w:rsid w:val="00B24425"/>
    <w:rsid w:val="00B3505B"/>
    <w:rsid w:val="00B468E1"/>
    <w:rsid w:val="00B52E4C"/>
    <w:rsid w:val="00B66FAA"/>
    <w:rsid w:val="00B942B5"/>
    <w:rsid w:val="00B949B5"/>
    <w:rsid w:val="00BA1407"/>
    <w:rsid w:val="00BB6E07"/>
    <w:rsid w:val="00C31462"/>
    <w:rsid w:val="00C43838"/>
    <w:rsid w:val="00C51264"/>
    <w:rsid w:val="00C924E8"/>
    <w:rsid w:val="00D44C4C"/>
    <w:rsid w:val="00D54B8D"/>
    <w:rsid w:val="00D62E58"/>
    <w:rsid w:val="00D9456E"/>
    <w:rsid w:val="00DB1117"/>
    <w:rsid w:val="00DC517C"/>
    <w:rsid w:val="00DF68EC"/>
    <w:rsid w:val="00E767D7"/>
    <w:rsid w:val="00EA108A"/>
    <w:rsid w:val="00EF4CAC"/>
    <w:rsid w:val="00F753D6"/>
    <w:rsid w:val="00F91C22"/>
    <w:rsid w:val="00FC3552"/>
    <w:rsid w:val="01C16D6E"/>
    <w:rsid w:val="03682160"/>
    <w:rsid w:val="03F62DA4"/>
    <w:rsid w:val="05B465A0"/>
    <w:rsid w:val="069D0D08"/>
    <w:rsid w:val="081D16F9"/>
    <w:rsid w:val="09DB34B5"/>
    <w:rsid w:val="0A0313C4"/>
    <w:rsid w:val="0C0B5931"/>
    <w:rsid w:val="0D4F0C91"/>
    <w:rsid w:val="10EA758C"/>
    <w:rsid w:val="111F3332"/>
    <w:rsid w:val="12A83E03"/>
    <w:rsid w:val="136A10B9"/>
    <w:rsid w:val="13EC5F71"/>
    <w:rsid w:val="165F4EDA"/>
    <w:rsid w:val="16EE5A38"/>
    <w:rsid w:val="17966ED3"/>
    <w:rsid w:val="18666C80"/>
    <w:rsid w:val="1B5B5EB7"/>
    <w:rsid w:val="1E197963"/>
    <w:rsid w:val="1FA4269A"/>
    <w:rsid w:val="212914C0"/>
    <w:rsid w:val="2517103C"/>
    <w:rsid w:val="25733F7D"/>
    <w:rsid w:val="29D07E19"/>
    <w:rsid w:val="2BDC6F7A"/>
    <w:rsid w:val="313E019E"/>
    <w:rsid w:val="31A87820"/>
    <w:rsid w:val="31DB35D8"/>
    <w:rsid w:val="3268280F"/>
    <w:rsid w:val="34FB72F1"/>
    <w:rsid w:val="3667350A"/>
    <w:rsid w:val="36BD1EDC"/>
    <w:rsid w:val="37D03E3E"/>
    <w:rsid w:val="3E94330A"/>
    <w:rsid w:val="3F34691C"/>
    <w:rsid w:val="40C93A88"/>
    <w:rsid w:val="43EA0EB3"/>
    <w:rsid w:val="441F2068"/>
    <w:rsid w:val="486903C2"/>
    <w:rsid w:val="4A0A26D2"/>
    <w:rsid w:val="4F5803EC"/>
    <w:rsid w:val="54A72E72"/>
    <w:rsid w:val="56360BF2"/>
    <w:rsid w:val="59E818DC"/>
    <w:rsid w:val="5AC62645"/>
    <w:rsid w:val="5ACE5056"/>
    <w:rsid w:val="5F881C77"/>
    <w:rsid w:val="60F554D2"/>
    <w:rsid w:val="6268123D"/>
    <w:rsid w:val="63D466F2"/>
    <w:rsid w:val="64410E48"/>
    <w:rsid w:val="65EA2327"/>
    <w:rsid w:val="66482160"/>
    <w:rsid w:val="67AC6C11"/>
    <w:rsid w:val="6B697F80"/>
    <w:rsid w:val="6FDE3B35"/>
    <w:rsid w:val="70182BA3"/>
    <w:rsid w:val="706F478E"/>
    <w:rsid w:val="719C7804"/>
    <w:rsid w:val="72DF3E4C"/>
    <w:rsid w:val="72E77DB0"/>
    <w:rsid w:val="742541DA"/>
    <w:rsid w:val="742A70D5"/>
    <w:rsid w:val="752E7228"/>
    <w:rsid w:val="772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小标宋_GBK" w:cs="方正小标宋_GBK"/>
      <w:kern w:val="2"/>
      <w:sz w:val="44"/>
      <w:szCs w:val="4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99"/>
    <w:pPr>
      <w:ind w:left="2940"/>
    </w:pPr>
  </w:style>
  <w:style w:type="paragraph" w:styleId="3">
    <w:name w:val="Body Text"/>
    <w:basedOn w:val="1"/>
    <w:next w:val="2"/>
    <w:qFormat/>
    <w:uiPriority w:val="99"/>
    <w:rPr>
      <w:sz w:val="32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spacing w:line="480" w:lineRule="auto"/>
      <w:ind w:firstLine="560"/>
    </w:pPr>
    <w:rPr>
      <w:rFonts w:cs="Calibri"/>
      <w:sz w:val="24"/>
      <w:szCs w:val="24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字符"/>
    <w:basedOn w:val="9"/>
    <w:link w:val="5"/>
    <w:qFormat/>
    <w:uiPriority w:val="0"/>
    <w:rPr>
      <w:rFonts w:eastAsia="方正小标宋_GBK" w:cs="方正小标宋_GBK"/>
      <w:kern w:val="2"/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rFonts w:eastAsia="方正小标宋_GBK" w:cs="方正小标宋_GBK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1581</Words>
  <Characters>1618</Characters>
  <Lines>433</Lines>
  <Paragraphs>194</Paragraphs>
  <TotalTime>78</TotalTime>
  <ScaleCrop>false</ScaleCrop>
  <LinksUpToDate>false</LinksUpToDate>
  <CharactersWithSpaces>1659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2026-06-06T09:16:00Z</dcterms:created>
  <dc:creator>秦楠溪</dc:creator>
  <cp:lastModifiedBy>amanis</cp:lastModifiedBy>
  <cp:lastPrinted>2026-07-23T08:41:00Z</cp:lastPrinted>
  <dcterms:modified xsi:type="dcterms:W3CDTF">2026-07-24T02:09:56Z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B595098D7E754554BE1AC61FE1877D44_13</vt:lpwstr>
  </property>
  <property fmtid="{D5CDD505-2E9C-101B-9397-08002B2CF9AE}" pid="4" name="KSOTemplateDocerSaveRecord">
    <vt:lpwstr>eyJoZGlkIjoiZjE0YjRhMjI4NDhiZjE5MGJjOGY1ZDUxMzc5MzA3NDciLCJ1c2VySWQiOiI0MjIyOTU4NTUifQ==</vt:lpwstr>
  </property>
  <property fmtid="{D5CDD505-2E9C-101B-9397-08002B2CF9AE}" pid="5" name="KSOSaveFontToCloudKey">
    <vt:lpwstr>1203514733_embed</vt:lpwstr>
  </property>
</Properties>
</file>