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FD3E12">
      <w:pPr>
        <w:pStyle w:val="2"/>
        <w:widowControl w:val="0"/>
        <w:numPr>
          <w:ilvl w:val="0"/>
          <w:numId w:val="0"/>
        </w:numPr>
        <w:jc w:val="both"/>
        <w:rPr>
          <w:rFonts w:hint="eastAsia" w:ascii="方正小标宋简体" w:hAnsi="华文中宋" w:eastAsia="方正小标宋简体" w:cs="Times New Roman"/>
          <w:bCs/>
          <w:color w:val="auto"/>
          <w:spacing w:val="-10"/>
          <w:sz w:val="40"/>
          <w:szCs w:val="21"/>
          <w:lang w:val="en-US" w:eastAsia="zh-CN"/>
        </w:rPr>
      </w:pPr>
      <w:r>
        <w:rPr>
          <w:rFonts w:hint="eastAsia" w:ascii="仿宋_GB2312" w:hAnsi="ˎ̥" w:eastAsia="仿宋_GB2312" w:cs="Times New Roman"/>
          <w:color w:val="000000"/>
          <w:w w:val="99"/>
          <w:kern w:val="2"/>
          <w:sz w:val="32"/>
          <w:szCs w:val="32"/>
          <w:lang w:val="en-US" w:eastAsia="zh-CN" w:bidi="ar-SA"/>
        </w:rPr>
        <w:t>附件一</w:t>
      </w:r>
    </w:p>
    <w:p w14:paraId="74101BB0">
      <w:pPr>
        <w:jc w:val="center"/>
        <w:rPr>
          <w:rFonts w:ascii="方正小标宋简体" w:hAnsi="华文中宋" w:eastAsia="方正小标宋简体" w:cs="Times New Roman"/>
          <w:bCs/>
          <w:color w:val="auto"/>
          <w:spacing w:val="-10"/>
          <w:sz w:val="40"/>
          <w:szCs w:val="21"/>
        </w:rPr>
      </w:pPr>
      <w:r>
        <w:rPr>
          <w:rFonts w:hint="eastAsia" w:ascii="方正小标宋简体" w:hAnsi="华文中宋" w:eastAsia="方正小标宋简体" w:cs="Times New Roman"/>
          <w:bCs/>
          <w:color w:val="auto"/>
          <w:spacing w:val="-10"/>
          <w:sz w:val="40"/>
          <w:szCs w:val="21"/>
          <w:lang w:val="en-US" w:eastAsia="zh-CN"/>
        </w:rPr>
        <w:t>海盐县国有资本投资有限公司市场化</w:t>
      </w:r>
      <w:r>
        <w:rPr>
          <w:rFonts w:hint="eastAsia" w:ascii="方正小标宋简体" w:hAnsi="华文中宋" w:eastAsia="方正小标宋简体" w:cs="Times New Roman"/>
          <w:bCs/>
          <w:color w:val="auto"/>
          <w:spacing w:val="-10"/>
          <w:sz w:val="40"/>
          <w:szCs w:val="21"/>
        </w:rPr>
        <w:t>公开招聘岗位</w:t>
      </w:r>
      <w:r>
        <w:rPr>
          <w:rFonts w:hint="eastAsia" w:ascii="方正小标宋简体" w:hAnsi="华文中宋" w:eastAsia="方正小标宋简体" w:cs="Times New Roman"/>
          <w:bCs/>
          <w:color w:val="auto"/>
          <w:spacing w:val="-10"/>
          <w:sz w:val="40"/>
          <w:szCs w:val="21"/>
          <w:lang w:val="en-US" w:eastAsia="zh-CN"/>
        </w:rPr>
        <w:t>要素</w:t>
      </w:r>
      <w:r>
        <w:rPr>
          <w:rFonts w:hint="eastAsia" w:ascii="方正小标宋简体" w:hAnsi="华文中宋" w:eastAsia="方正小标宋简体" w:cs="Times New Roman"/>
          <w:bCs/>
          <w:color w:val="auto"/>
          <w:spacing w:val="-10"/>
          <w:sz w:val="40"/>
          <w:szCs w:val="21"/>
        </w:rPr>
        <w:t>表</w:t>
      </w:r>
    </w:p>
    <w:tbl>
      <w:tblPr>
        <w:tblStyle w:val="4"/>
        <w:tblW w:w="1377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"/>
        <w:gridCol w:w="600"/>
        <w:gridCol w:w="765"/>
        <w:gridCol w:w="465"/>
        <w:gridCol w:w="855"/>
        <w:gridCol w:w="765"/>
        <w:gridCol w:w="903"/>
        <w:gridCol w:w="4707"/>
        <w:gridCol w:w="2943"/>
        <w:gridCol w:w="1296"/>
      </w:tblGrid>
      <w:tr w14:paraId="3F7816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475" w:type="dxa"/>
            <w:vMerge w:val="restart"/>
            <w:vAlign w:val="center"/>
          </w:tcPr>
          <w:p w14:paraId="1CBA3998">
            <w:pPr>
              <w:spacing w:line="240" w:lineRule="exact"/>
              <w:jc w:val="center"/>
              <w:rPr>
                <w:rFonts w:ascii="宋体" w:hAnsi="宋体"/>
                <w:color w:val="auto"/>
                <w:spacing w:val="-10"/>
                <w:sz w:val="20"/>
                <w:szCs w:val="20"/>
              </w:rPr>
            </w:pPr>
            <w:r>
              <w:rPr>
                <w:rFonts w:ascii="宋体" w:hAnsi="宋体"/>
                <w:color w:val="auto"/>
                <w:spacing w:val="-10"/>
                <w:sz w:val="20"/>
                <w:szCs w:val="20"/>
              </w:rPr>
              <w:t>序</w:t>
            </w:r>
          </w:p>
          <w:p w14:paraId="68F3D0FD">
            <w:pPr>
              <w:spacing w:line="240" w:lineRule="exact"/>
              <w:jc w:val="center"/>
              <w:rPr>
                <w:rFonts w:ascii="宋体" w:hAnsi="宋体"/>
                <w:color w:val="auto"/>
                <w:spacing w:val="-10"/>
                <w:sz w:val="20"/>
                <w:szCs w:val="20"/>
              </w:rPr>
            </w:pPr>
            <w:r>
              <w:rPr>
                <w:rFonts w:ascii="宋体" w:hAnsi="宋体"/>
                <w:color w:val="auto"/>
                <w:spacing w:val="-10"/>
                <w:sz w:val="20"/>
                <w:szCs w:val="20"/>
              </w:rPr>
              <w:t>号</w:t>
            </w:r>
          </w:p>
        </w:tc>
        <w:tc>
          <w:tcPr>
            <w:tcW w:w="600" w:type="dxa"/>
            <w:vMerge w:val="restart"/>
            <w:vAlign w:val="center"/>
          </w:tcPr>
          <w:p w14:paraId="092A7D8E">
            <w:pPr>
              <w:spacing w:line="240" w:lineRule="exact"/>
              <w:jc w:val="center"/>
              <w:rPr>
                <w:rFonts w:ascii="宋体" w:hAnsi="宋体"/>
                <w:color w:val="auto"/>
                <w:spacing w:val="-10"/>
                <w:sz w:val="20"/>
                <w:szCs w:val="20"/>
              </w:rPr>
            </w:pPr>
            <w:r>
              <w:rPr>
                <w:rFonts w:hint="eastAsia" w:ascii="宋体" w:hAnsi="宋体"/>
                <w:color w:val="auto"/>
                <w:spacing w:val="-10"/>
                <w:sz w:val="20"/>
                <w:szCs w:val="20"/>
              </w:rPr>
              <w:t>岗位代码</w:t>
            </w:r>
          </w:p>
        </w:tc>
        <w:tc>
          <w:tcPr>
            <w:tcW w:w="765" w:type="dxa"/>
            <w:vMerge w:val="restart"/>
            <w:vAlign w:val="center"/>
          </w:tcPr>
          <w:p w14:paraId="6B69023D">
            <w:pPr>
              <w:spacing w:line="240" w:lineRule="exact"/>
              <w:jc w:val="center"/>
              <w:rPr>
                <w:rFonts w:ascii="宋体" w:hAnsi="宋体"/>
                <w:color w:val="auto"/>
                <w:spacing w:val="-10"/>
                <w:sz w:val="20"/>
                <w:szCs w:val="20"/>
              </w:rPr>
            </w:pPr>
            <w:r>
              <w:rPr>
                <w:rFonts w:ascii="宋体" w:hAnsi="宋体"/>
                <w:color w:val="auto"/>
                <w:spacing w:val="-10"/>
                <w:sz w:val="20"/>
                <w:szCs w:val="20"/>
              </w:rPr>
              <w:t>招聘</w:t>
            </w:r>
          </w:p>
          <w:p w14:paraId="24927F5C">
            <w:pPr>
              <w:spacing w:line="240" w:lineRule="exact"/>
              <w:jc w:val="center"/>
              <w:rPr>
                <w:rFonts w:ascii="宋体" w:hAnsi="宋体"/>
                <w:color w:val="auto"/>
                <w:spacing w:val="-10"/>
                <w:sz w:val="20"/>
                <w:szCs w:val="20"/>
              </w:rPr>
            </w:pPr>
            <w:r>
              <w:rPr>
                <w:rFonts w:ascii="宋体" w:hAnsi="宋体"/>
                <w:color w:val="auto"/>
                <w:spacing w:val="-10"/>
                <w:sz w:val="20"/>
                <w:szCs w:val="20"/>
              </w:rPr>
              <w:t>岗位</w:t>
            </w:r>
          </w:p>
        </w:tc>
        <w:tc>
          <w:tcPr>
            <w:tcW w:w="465" w:type="dxa"/>
            <w:vMerge w:val="restart"/>
            <w:vAlign w:val="center"/>
          </w:tcPr>
          <w:p w14:paraId="79F00142">
            <w:pPr>
              <w:spacing w:line="240" w:lineRule="exact"/>
              <w:jc w:val="center"/>
              <w:rPr>
                <w:rFonts w:ascii="宋体" w:hAnsi="宋体"/>
                <w:color w:val="auto"/>
                <w:spacing w:val="-10"/>
                <w:sz w:val="20"/>
                <w:szCs w:val="20"/>
              </w:rPr>
            </w:pPr>
            <w:r>
              <w:rPr>
                <w:rFonts w:ascii="宋体" w:hAnsi="宋体"/>
                <w:color w:val="auto"/>
                <w:spacing w:val="-10"/>
                <w:sz w:val="20"/>
                <w:szCs w:val="20"/>
              </w:rPr>
              <w:t>人</w:t>
            </w:r>
          </w:p>
          <w:p w14:paraId="04FC3236">
            <w:pPr>
              <w:spacing w:line="240" w:lineRule="exact"/>
              <w:jc w:val="center"/>
              <w:rPr>
                <w:rFonts w:ascii="宋体" w:hAnsi="宋体"/>
                <w:color w:val="auto"/>
                <w:spacing w:val="-10"/>
                <w:sz w:val="20"/>
                <w:szCs w:val="20"/>
              </w:rPr>
            </w:pPr>
            <w:r>
              <w:rPr>
                <w:rFonts w:ascii="宋体" w:hAnsi="宋体"/>
                <w:color w:val="auto"/>
                <w:spacing w:val="-10"/>
                <w:sz w:val="20"/>
                <w:szCs w:val="20"/>
              </w:rPr>
              <w:t>数</w:t>
            </w:r>
          </w:p>
        </w:tc>
        <w:tc>
          <w:tcPr>
            <w:tcW w:w="10173" w:type="dxa"/>
            <w:gridSpan w:val="5"/>
            <w:tcBorders>
              <w:right w:val="single" w:color="auto" w:sz="4" w:space="0"/>
            </w:tcBorders>
            <w:vAlign w:val="center"/>
          </w:tcPr>
          <w:p w14:paraId="558FBAB2">
            <w:pPr>
              <w:spacing w:line="240" w:lineRule="exact"/>
              <w:jc w:val="center"/>
              <w:rPr>
                <w:rFonts w:ascii="宋体" w:hAnsi="宋体"/>
                <w:color w:val="auto"/>
                <w:spacing w:val="-10"/>
                <w:sz w:val="20"/>
                <w:szCs w:val="20"/>
              </w:rPr>
            </w:pPr>
            <w:r>
              <w:rPr>
                <w:rFonts w:hint="eastAsia" w:ascii="宋体" w:hAnsi="宋体"/>
                <w:color w:val="auto"/>
                <w:spacing w:val="-10"/>
                <w:sz w:val="20"/>
                <w:szCs w:val="20"/>
              </w:rPr>
              <w:t>资格条件</w:t>
            </w:r>
          </w:p>
        </w:tc>
        <w:tc>
          <w:tcPr>
            <w:tcW w:w="1296" w:type="dxa"/>
            <w:vMerge w:val="restart"/>
            <w:tcBorders>
              <w:left w:val="single" w:color="auto" w:sz="4" w:space="0"/>
            </w:tcBorders>
            <w:vAlign w:val="center"/>
          </w:tcPr>
          <w:p w14:paraId="25440C0C">
            <w:pPr>
              <w:spacing w:line="240" w:lineRule="exact"/>
              <w:jc w:val="center"/>
              <w:rPr>
                <w:rFonts w:ascii="宋体" w:hAnsi="宋体"/>
                <w:color w:val="auto"/>
                <w:spacing w:val="-10"/>
                <w:sz w:val="20"/>
                <w:szCs w:val="20"/>
              </w:rPr>
            </w:pPr>
            <w:r>
              <w:rPr>
                <w:rFonts w:ascii="宋体" w:hAnsi="宋体"/>
                <w:color w:val="auto"/>
                <w:spacing w:val="-10"/>
                <w:sz w:val="20"/>
                <w:szCs w:val="20"/>
              </w:rPr>
              <w:t>联系方式</w:t>
            </w:r>
          </w:p>
        </w:tc>
      </w:tr>
      <w:tr w14:paraId="7C3398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475" w:type="dxa"/>
            <w:vMerge w:val="continue"/>
            <w:vAlign w:val="center"/>
          </w:tcPr>
          <w:p w14:paraId="0FFAA99E">
            <w:pPr>
              <w:spacing w:line="240" w:lineRule="exact"/>
              <w:jc w:val="center"/>
              <w:rPr>
                <w:rFonts w:ascii="宋体" w:hAnsi="宋体"/>
                <w:color w:val="auto"/>
                <w:spacing w:val="-10"/>
                <w:sz w:val="20"/>
                <w:szCs w:val="20"/>
              </w:rPr>
            </w:pPr>
          </w:p>
        </w:tc>
        <w:tc>
          <w:tcPr>
            <w:tcW w:w="600" w:type="dxa"/>
            <w:vMerge w:val="continue"/>
            <w:vAlign w:val="center"/>
          </w:tcPr>
          <w:p w14:paraId="3B0F180E">
            <w:pPr>
              <w:spacing w:line="240" w:lineRule="exact"/>
              <w:jc w:val="center"/>
              <w:rPr>
                <w:rFonts w:ascii="宋体" w:hAnsi="宋体"/>
                <w:color w:val="auto"/>
                <w:spacing w:val="-10"/>
                <w:sz w:val="20"/>
                <w:szCs w:val="20"/>
              </w:rPr>
            </w:pPr>
          </w:p>
        </w:tc>
        <w:tc>
          <w:tcPr>
            <w:tcW w:w="765" w:type="dxa"/>
            <w:vMerge w:val="continue"/>
            <w:vAlign w:val="center"/>
          </w:tcPr>
          <w:p w14:paraId="744DD938">
            <w:pPr>
              <w:spacing w:line="240" w:lineRule="exact"/>
              <w:jc w:val="center"/>
              <w:rPr>
                <w:rFonts w:ascii="宋体" w:hAnsi="宋体"/>
                <w:color w:val="auto"/>
                <w:spacing w:val="-10"/>
                <w:sz w:val="20"/>
                <w:szCs w:val="20"/>
              </w:rPr>
            </w:pPr>
          </w:p>
        </w:tc>
        <w:tc>
          <w:tcPr>
            <w:tcW w:w="465" w:type="dxa"/>
            <w:vMerge w:val="continue"/>
            <w:vAlign w:val="center"/>
          </w:tcPr>
          <w:p w14:paraId="7AB00D2C">
            <w:pPr>
              <w:spacing w:line="240" w:lineRule="exact"/>
              <w:jc w:val="center"/>
              <w:rPr>
                <w:rFonts w:ascii="宋体" w:hAnsi="宋体"/>
                <w:color w:val="auto"/>
                <w:spacing w:val="-10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6CBAD263">
            <w:pPr>
              <w:spacing w:line="240" w:lineRule="exact"/>
              <w:jc w:val="center"/>
              <w:rPr>
                <w:rFonts w:ascii="宋体" w:hAnsi="宋体"/>
                <w:color w:val="auto"/>
                <w:spacing w:val="-10"/>
                <w:sz w:val="20"/>
                <w:szCs w:val="20"/>
              </w:rPr>
            </w:pPr>
            <w:r>
              <w:rPr>
                <w:rFonts w:ascii="宋体" w:hAnsi="宋体"/>
                <w:color w:val="auto"/>
                <w:spacing w:val="-10"/>
                <w:sz w:val="20"/>
                <w:szCs w:val="20"/>
              </w:rPr>
              <w:t>年龄</w:t>
            </w:r>
          </w:p>
        </w:tc>
        <w:tc>
          <w:tcPr>
            <w:tcW w:w="765" w:type="dxa"/>
            <w:vAlign w:val="center"/>
          </w:tcPr>
          <w:p w14:paraId="0BEB6A68">
            <w:pPr>
              <w:spacing w:line="240" w:lineRule="exact"/>
              <w:jc w:val="center"/>
              <w:rPr>
                <w:rFonts w:ascii="宋体" w:hAnsi="宋体"/>
                <w:color w:val="auto"/>
                <w:spacing w:val="-10"/>
                <w:sz w:val="20"/>
                <w:szCs w:val="20"/>
              </w:rPr>
            </w:pPr>
            <w:r>
              <w:rPr>
                <w:rFonts w:ascii="宋体" w:hAnsi="宋体"/>
                <w:color w:val="auto"/>
                <w:spacing w:val="-10"/>
                <w:sz w:val="20"/>
                <w:szCs w:val="20"/>
              </w:rPr>
              <w:t>学历</w:t>
            </w:r>
          </w:p>
        </w:tc>
        <w:tc>
          <w:tcPr>
            <w:tcW w:w="903" w:type="dxa"/>
            <w:vAlign w:val="center"/>
          </w:tcPr>
          <w:p w14:paraId="41FFA2AA">
            <w:pPr>
              <w:spacing w:line="240" w:lineRule="exact"/>
              <w:jc w:val="center"/>
              <w:rPr>
                <w:rFonts w:ascii="宋体" w:hAnsi="宋体"/>
                <w:color w:val="auto"/>
                <w:spacing w:val="-10"/>
                <w:sz w:val="20"/>
                <w:szCs w:val="20"/>
              </w:rPr>
            </w:pPr>
            <w:r>
              <w:rPr>
                <w:rFonts w:hint="eastAsia" w:ascii="宋体" w:hAnsi="宋体"/>
                <w:color w:val="auto"/>
                <w:spacing w:val="-10"/>
                <w:sz w:val="20"/>
                <w:szCs w:val="20"/>
              </w:rPr>
              <w:t>专业</w:t>
            </w:r>
          </w:p>
        </w:tc>
        <w:tc>
          <w:tcPr>
            <w:tcW w:w="4707" w:type="dxa"/>
            <w:tcBorders>
              <w:right w:val="single" w:color="auto" w:sz="4" w:space="0"/>
            </w:tcBorders>
            <w:vAlign w:val="center"/>
          </w:tcPr>
          <w:p w14:paraId="3E5DAB66">
            <w:pPr>
              <w:spacing w:line="240" w:lineRule="exact"/>
              <w:jc w:val="center"/>
              <w:rPr>
                <w:rFonts w:ascii="宋体" w:hAnsi="宋体"/>
                <w:color w:val="auto"/>
                <w:spacing w:val="-10"/>
                <w:sz w:val="20"/>
                <w:szCs w:val="20"/>
              </w:rPr>
            </w:pPr>
            <w:r>
              <w:rPr>
                <w:rFonts w:ascii="宋体" w:hAnsi="宋体"/>
                <w:color w:val="auto"/>
                <w:spacing w:val="-10"/>
                <w:sz w:val="20"/>
                <w:szCs w:val="20"/>
              </w:rPr>
              <w:t>从业经历</w:t>
            </w:r>
          </w:p>
        </w:tc>
        <w:tc>
          <w:tcPr>
            <w:tcW w:w="2943" w:type="dxa"/>
            <w:tcBorders>
              <w:right w:val="single" w:color="auto" w:sz="4" w:space="0"/>
            </w:tcBorders>
            <w:vAlign w:val="center"/>
          </w:tcPr>
          <w:p w14:paraId="27532294">
            <w:pPr>
              <w:spacing w:line="240" w:lineRule="exact"/>
              <w:jc w:val="center"/>
              <w:rPr>
                <w:rFonts w:ascii="宋体" w:hAnsi="宋体"/>
                <w:color w:val="auto"/>
                <w:spacing w:val="-10"/>
                <w:sz w:val="20"/>
                <w:szCs w:val="20"/>
              </w:rPr>
            </w:pPr>
            <w:r>
              <w:rPr>
                <w:rFonts w:hint="eastAsia" w:ascii="宋体" w:hAnsi="宋体"/>
                <w:color w:val="auto"/>
                <w:spacing w:val="-10"/>
                <w:sz w:val="20"/>
                <w:szCs w:val="20"/>
              </w:rPr>
              <w:t>其他要求</w:t>
            </w:r>
          </w:p>
        </w:tc>
        <w:tc>
          <w:tcPr>
            <w:tcW w:w="1296" w:type="dxa"/>
            <w:vMerge w:val="continue"/>
            <w:tcBorders>
              <w:left w:val="single" w:color="auto" w:sz="4" w:space="0"/>
            </w:tcBorders>
            <w:vAlign w:val="center"/>
          </w:tcPr>
          <w:p w14:paraId="1BF5CD9D">
            <w:pPr>
              <w:spacing w:line="240" w:lineRule="exact"/>
              <w:jc w:val="center"/>
              <w:rPr>
                <w:rFonts w:ascii="宋体" w:hAnsi="宋体"/>
                <w:color w:val="auto"/>
                <w:spacing w:val="-10"/>
                <w:sz w:val="20"/>
                <w:szCs w:val="20"/>
              </w:rPr>
            </w:pPr>
          </w:p>
        </w:tc>
      </w:tr>
      <w:tr w14:paraId="6E32B2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5" w:hRule="atLeast"/>
          <w:jc w:val="center"/>
        </w:trPr>
        <w:tc>
          <w:tcPr>
            <w:tcW w:w="475" w:type="dxa"/>
            <w:vAlign w:val="center"/>
          </w:tcPr>
          <w:p w14:paraId="5D7BC3CE">
            <w:pPr>
              <w:widowControl/>
              <w:jc w:val="center"/>
              <w:textAlignment w:val="center"/>
              <w:rPr>
                <w:rFonts w:ascii="宋体" w:hAnsi="宋体"/>
                <w:color w:val="auto"/>
                <w:spacing w:val="-1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</w:rPr>
              <w:t>1</w:t>
            </w:r>
          </w:p>
        </w:tc>
        <w:tc>
          <w:tcPr>
            <w:tcW w:w="600" w:type="dxa"/>
            <w:vAlign w:val="center"/>
          </w:tcPr>
          <w:p w14:paraId="2C0D3084">
            <w:pPr>
              <w:widowControl/>
              <w:jc w:val="center"/>
              <w:textAlignment w:val="center"/>
              <w:rPr>
                <w:rFonts w:ascii="宋体" w:hAnsi="宋体"/>
                <w:b w:val="0"/>
                <w:bCs w:val="0"/>
                <w:color w:val="auto"/>
                <w:spacing w:val="-1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auto"/>
                <w:kern w:val="0"/>
                <w:sz w:val="24"/>
              </w:rPr>
              <w:t>001</w:t>
            </w:r>
          </w:p>
        </w:tc>
        <w:tc>
          <w:tcPr>
            <w:tcW w:w="765" w:type="dxa"/>
            <w:vAlign w:val="center"/>
          </w:tcPr>
          <w:p w14:paraId="73DE0865">
            <w:pPr>
              <w:widowControl/>
              <w:jc w:val="center"/>
              <w:textAlignment w:val="center"/>
              <w:rPr>
                <w:rFonts w:hint="default" w:ascii="宋体" w:hAnsi="宋体" w:eastAsia="仿宋_GB2312"/>
                <w:b w:val="0"/>
                <w:bCs w:val="0"/>
                <w:color w:val="auto"/>
                <w:spacing w:val="-1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副总经理</w:t>
            </w:r>
          </w:p>
        </w:tc>
        <w:tc>
          <w:tcPr>
            <w:tcW w:w="465" w:type="dxa"/>
            <w:vAlign w:val="center"/>
          </w:tcPr>
          <w:p w14:paraId="6BCF5250">
            <w:pPr>
              <w:widowControl/>
              <w:jc w:val="center"/>
              <w:textAlignment w:val="center"/>
              <w:rPr>
                <w:rFonts w:hint="eastAsia" w:ascii="宋体" w:hAnsi="宋体" w:eastAsia="仿宋_GB2312"/>
                <w:b w:val="0"/>
                <w:bCs w:val="0"/>
                <w:color w:val="auto"/>
                <w:spacing w:val="-1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855" w:type="dxa"/>
            <w:vAlign w:val="center"/>
          </w:tcPr>
          <w:p w14:paraId="4E9E3E56">
            <w:pPr>
              <w:widowControl/>
              <w:jc w:val="center"/>
              <w:textAlignment w:val="center"/>
              <w:rPr>
                <w:rFonts w:ascii="宋体" w:hAnsi="宋体"/>
                <w:b w:val="0"/>
                <w:bCs w:val="0"/>
                <w:color w:val="auto"/>
                <w:spacing w:val="-1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38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auto"/>
                <w:kern w:val="0"/>
                <w:sz w:val="24"/>
              </w:rPr>
              <w:t>周岁及以下</w:t>
            </w:r>
          </w:p>
        </w:tc>
        <w:tc>
          <w:tcPr>
            <w:tcW w:w="765" w:type="dxa"/>
            <w:vAlign w:val="center"/>
          </w:tcPr>
          <w:p w14:paraId="10A34763">
            <w:pPr>
              <w:widowControl/>
              <w:jc w:val="center"/>
              <w:textAlignment w:val="center"/>
              <w:rPr>
                <w:rFonts w:ascii="宋体" w:hAnsi="宋体"/>
                <w:b w:val="0"/>
                <w:bCs w:val="0"/>
                <w:color w:val="auto"/>
                <w:spacing w:val="-1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auto"/>
                <w:kern w:val="0"/>
                <w:sz w:val="24"/>
              </w:rPr>
              <w:t>本科及以上</w:t>
            </w:r>
          </w:p>
        </w:tc>
        <w:tc>
          <w:tcPr>
            <w:tcW w:w="903" w:type="dxa"/>
            <w:vAlign w:val="center"/>
          </w:tcPr>
          <w:p w14:paraId="7990EB9F">
            <w:pPr>
              <w:widowControl/>
              <w:jc w:val="center"/>
              <w:textAlignment w:val="center"/>
              <w:rPr>
                <w:rFonts w:ascii="宋体" w:hAnsi="宋体"/>
                <w:b w:val="0"/>
                <w:bCs w:val="0"/>
                <w:color w:val="auto"/>
                <w:spacing w:val="-1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auto"/>
                <w:kern w:val="0"/>
                <w:sz w:val="24"/>
              </w:rPr>
              <w:t>不限</w:t>
            </w:r>
          </w:p>
        </w:tc>
        <w:tc>
          <w:tcPr>
            <w:tcW w:w="4707" w:type="dxa"/>
            <w:vAlign w:val="center"/>
          </w:tcPr>
          <w:p w14:paraId="3BBC8347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1.具备3年及以上政府基金、国企投资基金，私募股权基金（PE/VC）、产业投资机构、券商直投部门等金融机构从业经验。</w:t>
            </w:r>
          </w:p>
          <w:p w14:paraId="272CD062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/>
                <w:b w:val="0"/>
                <w:bCs w:val="0"/>
                <w:color w:val="auto"/>
                <w:spacing w:val="-1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2.主导过3个及以上完整股权投资案例。</w:t>
            </w:r>
          </w:p>
          <w:p w14:paraId="719C7CC0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3.曾任上述金融机构的中高层管理者；有基金投资项目成功退出案例者；具有理工科与金融复合背景或行业研究经验者优先。</w:t>
            </w:r>
          </w:p>
          <w:p w14:paraId="2E4ED608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/>
                <w:b w:val="0"/>
                <w:bCs w:val="0"/>
                <w:color w:val="auto"/>
                <w:spacing w:val="-10"/>
                <w:sz w:val="20"/>
                <w:szCs w:val="20"/>
              </w:rPr>
            </w:pPr>
          </w:p>
        </w:tc>
        <w:tc>
          <w:tcPr>
            <w:tcW w:w="2943" w:type="dxa"/>
            <w:vAlign w:val="center"/>
          </w:tcPr>
          <w:p w14:paraId="21B1DBA6">
            <w:pPr>
              <w:widowControl/>
              <w:jc w:val="left"/>
              <w:textAlignment w:val="center"/>
              <w:rPr>
                <w:rStyle w:val="6"/>
                <w:rFonts w:hint="default" w:hAnsi="宋体"/>
                <w:b w:val="0"/>
                <w:bCs w:val="0"/>
                <w:color w:val="auto"/>
              </w:rPr>
            </w:pPr>
            <w:r>
              <w:rPr>
                <w:rStyle w:val="6"/>
                <w:rFonts w:hint="eastAsia" w:hAnsi="宋体" w:eastAsia="仿宋_GB2312"/>
                <w:b w:val="0"/>
                <w:bCs w:val="0"/>
                <w:color w:val="auto"/>
                <w:lang w:val="en-US" w:eastAsia="zh-CN"/>
              </w:rPr>
              <w:t>1</w:t>
            </w:r>
            <w:r>
              <w:rPr>
                <w:rStyle w:val="6"/>
                <w:rFonts w:hint="default" w:hAnsi="宋体"/>
                <w:b w:val="0"/>
                <w:bCs w:val="0"/>
                <w:color w:val="auto"/>
              </w:rPr>
              <w:t>.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拥有一定项目储备资源，能够独立开展项目初步研判、尽职调查、估值分析、撰写投资报告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auto"/>
                <w:kern w:val="0"/>
                <w:sz w:val="24"/>
              </w:rPr>
              <w:t>。</w:t>
            </w:r>
          </w:p>
          <w:p w14:paraId="72C43425">
            <w:pPr>
              <w:widowControl/>
              <w:numPr>
                <w:ilvl w:val="0"/>
                <w:numId w:val="0"/>
              </w:numPr>
              <w:ind w:leftChars="0"/>
              <w:jc w:val="left"/>
              <w:textAlignment w:val="center"/>
              <w:rPr>
                <w:rStyle w:val="6"/>
                <w:rFonts w:hint="eastAsia" w:hAnsi="宋体"/>
                <w:b w:val="0"/>
                <w:bCs w:val="0"/>
                <w:color w:val="auto"/>
              </w:rPr>
            </w:pPr>
            <w:r>
              <w:rPr>
                <w:rStyle w:val="6"/>
                <w:rFonts w:hint="eastAsia" w:hAnsi="宋体" w:eastAsia="仿宋_GB2312"/>
                <w:b w:val="0"/>
                <w:bCs w:val="0"/>
                <w:color w:val="auto"/>
                <w:lang w:val="en-US" w:eastAsia="zh-CN"/>
              </w:rPr>
              <w:t>2.</w:t>
            </w:r>
            <w:r>
              <w:rPr>
                <w:rStyle w:val="6"/>
                <w:rFonts w:hint="eastAsia" w:hAnsi="宋体"/>
                <w:b w:val="0"/>
                <w:bCs w:val="0"/>
                <w:color w:val="auto"/>
              </w:rPr>
              <w:t>熟悉本地重点产业（如高端制造、新能源</w:t>
            </w:r>
            <w:r>
              <w:rPr>
                <w:rStyle w:val="6"/>
                <w:rFonts w:hint="eastAsia" w:hAnsi="宋体"/>
                <w:b w:val="0"/>
                <w:bCs w:val="0"/>
                <w:color w:val="auto"/>
                <w:lang w:val="en-US" w:eastAsia="zh-CN"/>
              </w:rPr>
              <w:t>新材料</w:t>
            </w:r>
            <w:r>
              <w:rPr>
                <w:rStyle w:val="6"/>
                <w:rFonts w:hint="eastAsia" w:hAnsi="宋体"/>
                <w:b w:val="0"/>
                <w:bCs w:val="0"/>
                <w:color w:val="auto"/>
              </w:rPr>
              <w:t>等）。</w:t>
            </w:r>
          </w:p>
          <w:p w14:paraId="757026A8">
            <w:pPr>
              <w:widowControl/>
              <w:textAlignment w:val="center"/>
              <w:rPr>
                <w:rStyle w:val="6"/>
                <w:rFonts w:hint="default" w:hAnsi="宋体"/>
                <w:b w:val="0"/>
                <w:bCs w:val="0"/>
                <w:color w:val="auto"/>
              </w:rPr>
            </w:pPr>
          </w:p>
        </w:tc>
        <w:tc>
          <w:tcPr>
            <w:tcW w:w="1296" w:type="dxa"/>
            <w:vAlign w:val="center"/>
          </w:tcPr>
          <w:p w14:paraId="197353B6">
            <w:pPr>
              <w:spacing w:line="240" w:lineRule="exact"/>
              <w:jc w:val="left"/>
              <w:rPr>
                <w:rFonts w:hint="default" w:ascii="宋体" w:hAnsi="宋体" w:eastAsia="宋体" w:cs="Times New Roman"/>
                <w:color w:val="auto"/>
                <w:spacing w:val="-1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auto"/>
                <w:spacing w:val="-10"/>
                <w:sz w:val="20"/>
                <w:szCs w:val="20"/>
              </w:rPr>
              <w:t>联系电话：0573-</w:t>
            </w:r>
            <w:r>
              <w:rPr>
                <w:rFonts w:hint="eastAsia" w:ascii="宋体" w:hAnsi="宋体" w:cs="Times New Roman"/>
                <w:color w:val="auto"/>
                <w:spacing w:val="-10"/>
                <w:sz w:val="20"/>
                <w:szCs w:val="20"/>
                <w:lang w:val="en-US" w:eastAsia="zh-CN"/>
              </w:rPr>
              <w:t>86112283</w:t>
            </w:r>
          </w:p>
          <w:p w14:paraId="1F34B1A9">
            <w:pPr>
              <w:spacing w:line="240" w:lineRule="exact"/>
              <w:jc w:val="left"/>
              <w:rPr>
                <w:rFonts w:ascii="宋体" w:hAnsi="宋体" w:cs="Times New Roman"/>
                <w:color w:val="auto"/>
                <w:spacing w:val="-10"/>
                <w:sz w:val="20"/>
                <w:szCs w:val="20"/>
              </w:rPr>
            </w:pPr>
            <w:r>
              <w:rPr>
                <w:rFonts w:hint="eastAsia" w:ascii="宋体" w:hAnsi="宋体" w:cs="Times New Roman"/>
                <w:color w:val="auto"/>
                <w:spacing w:val="-10"/>
                <w:sz w:val="20"/>
                <w:szCs w:val="20"/>
              </w:rPr>
              <w:t>邮箱：haiyanguotou@163.com</w:t>
            </w:r>
          </w:p>
        </w:tc>
      </w:tr>
    </w:tbl>
    <w:p w14:paraId="7B9978DF">
      <w:pPr>
        <w:rPr>
          <w:rFonts w:ascii="宋体" w:hAnsi="宋体"/>
          <w:b w:val="0"/>
          <w:bCs w:val="0"/>
          <w:color w:val="auto"/>
          <w:spacing w:val="-10"/>
          <w:szCs w:val="32"/>
        </w:rPr>
      </w:pPr>
      <w:r>
        <w:rPr>
          <w:rFonts w:hint="eastAsia" w:ascii="宋体" w:hAnsi="宋体"/>
          <w:color w:val="auto"/>
          <w:spacing w:val="-10"/>
          <w:szCs w:val="32"/>
        </w:rPr>
        <w:t>备注： 1. “</w:t>
      </w:r>
      <w:r>
        <w:rPr>
          <w:rFonts w:hint="eastAsia" w:ascii="宋体" w:hAnsi="宋体"/>
          <w:color w:val="auto"/>
          <w:spacing w:val="-10"/>
          <w:szCs w:val="32"/>
          <w:lang w:val="en-US" w:eastAsia="zh-CN"/>
        </w:rPr>
        <w:t>38</w:t>
      </w:r>
      <w:r>
        <w:rPr>
          <w:rFonts w:hint="eastAsia" w:ascii="宋体" w:hAnsi="宋体"/>
          <w:color w:val="auto"/>
          <w:spacing w:val="-10"/>
          <w:szCs w:val="32"/>
        </w:rPr>
        <w:t>周岁及以下”是指年满18周岁且</w:t>
      </w:r>
      <w:r>
        <w:rPr>
          <w:rFonts w:hint="eastAsia" w:ascii="宋体" w:hAnsi="宋体"/>
          <w:b w:val="0"/>
          <w:bCs w:val="0"/>
          <w:color w:val="auto"/>
          <w:spacing w:val="-10"/>
          <w:szCs w:val="32"/>
        </w:rPr>
        <w:t>在</w:t>
      </w:r>
      <w:r>
        <w:rPr>
          <w:rFonts w:hint="eastAsia" w:ascii="宋体" w:hAnsi="宋体"/>
          <w:b w:val="0"/>
          <w:bCs w:val="0"/>
          <w:color w:val="auto"/>
          <w:spacing w:val="-10"/>
          <w:szCs w:val="32"/>
          <w:lang w:val="en-US" w:eastAsia="zh-CN"/>
        </w:rPr>
        <w:t>1988</w:t>
      </w:r>
      <w:r>
        <w:rPr>
          <w:rFonts w:hint="eastAsia" w:ascii="宋体" w:hAnsi="宋体"/>
          <w:b w:val="0"/>
          <w:bCs w:val="0"/>
          <w:color w:val="auto"/>
          <w:spacing w:val="-10"/>
          <w:szCs w:val="32"/>
        </w:rPr>
        <w:t>年</w:t>
      </w:r>
      <w:r>
        <w:rPr>
          <w:rFonts w:hint="eastAsia" w:ascii="宋体" w:hAnsi="宋体"/>
          <w:b w:val="0"/>
          <w:bCs w:val="0"/>
          <w:color w:val="auto"/>
          <w:spacing w:val="-10"/>
          <w:szCs w:val="32"/>
          <w:lang w:val="en-US" w:eastAsia="zh-CN"/>
        </w:rPr>
        <w:t>7</w:t>
      </w:r>
      <w:r>
        <w:rPr>
          <w:rFonts w:hint="eastAsia" w:ascii="宋体" w:hAnsi="宋体"/>
          <w:b w:val="0"/>
          <w:bCs w:val="0"/>
          <w:color w:val="auto"/>
          <w:spacing w:val="-10"/>
          <w:szCs w:val="32"/>
        </w:rPr>
        <w:t>月</w:t>
      </w:r>
      <w:r>
        <w:rPr>
          <w:rFonts w:hint="eastAsia" w:ascii="宋体" w:hAnsi="宋体"/>
          <w:b w:val="0"/>
          <w:bCs w:val="0"/>
          <w:color w:val="auto"/>
          <w:spacing w:val="-10"/>
          <w:szCs w:val="32"/>
          <w:lang w:val="en-US" w:eastAsia="zh-CN"/>
        </w:rPr>
        <w:t>22</w:t>
      </w:r>
      <w:r>
        <w:rPr>
          <w:rFonts w:hint="eastAsia" w:ascii="宋体" w:hAnsi="宋体"/>
          <w:b w:val="0"/>
          <w:bCs w:val="0"/>
          <w:color w:val="auto"/>
          <w:spacing w:val="-10"/>
          <w:szCs w:val="32"/>
        </w:rPr>
        <w:t>日以后出生的人员；</w:t>
      </w:r>
    </w:p>
    <w:p w14:paraId="2AB67270">
      <w:pPr>
        <w:numPr>
          <w:ilvl w:val="0"/>
          <w:numId w:val="2"/>
        </w:numPr>
        <w:rPr>
          <w:rFonts w:ascii="宋体" w:hAnsi="宋体"/>
          <w:b w:val="0"/>
          <w:bCs w:val="0"/>
          <w:color w:val="auto"/>
          <w:spacing w:val="-10"/>
          <w:szCs w:val="32"/>
        </w:rPr>
      </w:pPr>
      <w:r>
        <w:rPr>
          <w:rFonts w:hint="eastAsia" w:ascii="宋体" w:hAnsi="宋体"/>
          <w:b w:val="0"/>
          <w:bCs w:val="0"/>
          <w:color w:val="auto"/>
          <w:spacing w:val="-10"/>
          <w:szCs w:val="32"/>
        </w:rPr>
        <w:t>上述“年龄”“从业经</w:t>
      </w:r>
      <w:r>
        <w:rPr>
          <w:rFonts w:hint="eastAsia" w:ascii="宋体" w:hAnsi="宋体"/>
          <w:b w:val="0"/>
          <w:bCs w:val="0"/>
          <w:color w:val="auto"/>
          <w:spacing w:val="-10"/>
          <w:szCs w:val="32"/>
          <w:lang w:val="en-US" w:eastAsia="zh-CN"/>
        </w:rPr>
        <w:t>验</w:t>
      </w:r>
      <w:r>
        <w:rPr>
          <w:rFonts w:hint="eastAsia" w:ascii="宋体" w:hAnsi="宋体"/>
          <w:b w:val="0"/>
          <w:bCs w:val="0"/>
          <w:color w:val="auto"/>
          <w:spacing w:val="-10"/>
          <w:szCs w:val="32"/>
        </w:rPr>
        <w:t>”等计算</w:t>
      </w:r>
      <w:bookmarkStart w:id="0" w:name="OLE_LINK3"/>
      <w:r>
        <w:rPr>
          <w:rFonts w:hint="eastAsia" w:ascii="宋体" w:hAnsi="宋体"/>
          <w:b w:val="0"/>
          <w:bCs w:val="0"/>
          <w:color w:val="auto"/>
          <w:spacing w:val="-10"/>
          <w:szCs w:val="32"/>
        </w:rPr>
        <w:t>至</w:t>
      </w:r>
      <w:bookmarkEnd w:id="0"/>
      <w:r>
        <w:rPr>
          <w:rFonts w:hint="eastAsia" w:ascii="宋体" w:hAnsi="宋体"/>
          <w:b w:val="0"/>
          <w:bCs w:val="0"/>
          <w:color w:val="auto"/>
          <w:spacing w:val="-10"/>
          <w:szCs w:val="32"/>
          <w:lang w:val="en-US" w:eastAsia="zh-CN"/>
        </w:rPr>
        <w:t>2026</w:t>
      </w:r>
      <w:r>
        <w:rPr>
          <w:rFonts w:hint="eastAsia" w:ascii="宋体" w:hAnsi="宋体"/>
          <w:b w:val="0"/>
          <w:bCs w:val="0"/>
          <w:color w:val="auto"/>
          <w:spacing w:val="-10"/>
          <w:szCs w:val="32"/>
        </w:rPr>
        <w:t>年</w:t>
      </w:r>
      <w:r>
        <w:rPr>
          <w:rFonts w:hint="eastAsia" w:ascii="宋体" w:hAnsi="宋体"/>
          <w:b w:val="0"/>
          <w:bCs w:val="0"/>
          <w:color w:val="auto"/>
          <w:spacing w:val="-10"/>
          <w:szCs w:val="32"/>
          <w:lang w:val="en-US" w:eastAsia="zh-CN"/>
        </w:rPr>
        <w:t>7</w:t>
      </w:r>
      <w:r>
        <w:rPr>
          <w:rFonts w:hint="eastAsia" w:ascii="宋体" w:hAnsi="宋体"/>
          <w:b w:val="0"/>
          <w:bCs w:val="0"/>
          <w:color w:val="auto"/>
          <w:spacing w:val="-10"/>
          <w:szCs w:val="32"/>
        </w:rPr>
        <w:t>月</w:t>
      </w:r>
      <w:r>
        <w:rPr>
          <w:rFonts w:hint="eastAsia" w:ascii="宋体" w:hAnsi="宋体"/>
          <w:b w:val="0"/>
          <w:bCs w:val="0"/>
          <w:color w:val="auto"/>
          <w:spacing w:val="-10"/>
          <w:szCs w:val="32"/>
          <w:lang w:val="en-US" w:eastAsia="zh-CN"/>
        </w:rPr>
        <w:t>22</w:t>
      </w:r>
      <w:r>
        <w:rPr>
          <w:rFonts w:hint="eastAsia" w:ascii="宋体" w:hAnsi="宋体"/>
          <w:b w:val="0"/>
          <w:bCs w:val="0"/>
          <w:color w:val="auto"/>
          <w:spacing w:val="-10"/>
          <w:szCs w:val="32"/>
        </w:rPr>
        <w:t>日；</w:t>
      </w:r>
    </w:p>
    <w:p w14:paraId="5126C95B">
      <w:pPr>
        <w:numPr>
          <w:ilvl w:val="0"/>
          <w:numId w:val="2"/>
        </w:numPr>
        <w:rPr>
          <w:rFonts w:ascii="宋体" w:hAnsi="宋体"/>
          <w:color w:val="auto"/>
          <w:spacing w:val="-10"/>
          <w:szCs w:val="32"/>
        </w:rPr>
      </w:pPr>
      <w:r>
        <w:rPr>
          <w:rFonts w:hint="eastAsia" w:ascii="宋体" w:hAnsi="宋体"/>
          <w:b w:val="0"/>
          <w:bCs w:val="0"/>
          <w:color w:val="auto"/>
          <w:spacing w:val="-10"/>
          <w:szCs w:val="32"/>
        </w:rPr>
        <w:t>学历、学位证书（或教育部中国留学服务中心的境外学历、学位认证书）须在</w:t>
      </w:r>
      <w:r>
        <w:rPr>
          <w:rFonts w:hint="eastAsia" w:ascii="宋体" w:hAnsi="宋体"/>
          <w:b w:val="0"/>
          <w:bCs w:val="0"/>
          <w:color w:val="auto"/>
          <w:spacing w:val="-10"/>
          <w:szCs w:val="32"/>
          <w:lang w:val="en-US" w:eastAsia="zh-CN"/>
        </w:rPr>
        <w:t>2026</w:t>
      </w:r>
      <w:r>
        <w:rPr>
          <w:rFonts w:hint="eastAsia" w:ascii="宋体" w:hAnsi="宋体"/>
          <w:b w:val="0"/>
          <w:bCs w:val="0"/>
          <w:color w:val="auto"/>
          <w:spacing w:val="-10"/>
          <w:szCs w:val="32"/>
        </w:rPr>
        <w:t>年</w:t>
      </w:r>
      <w:r>
        <w:rPr>
          <w:rFonts w:hint="eastAsia" w:ascii="宋体" w:hAnsi="宋体"/>
          <w:b w:val="0"/>
          <w:bCs w:val="0"/>
          <w:color w:val="auto"/>
          <w:spacing w:val="-10"/>
          <w:szCs w:val="32"/>
          <w:lang w:val="en-US" w:eastAsia="zh-CN"/>
        </w:rPr>
        <w:t>7</w:t>
      </w:r>
      <w:r>
        <w:rPr>
          <w:rFonts w:hint="eastAsia" w:ascii="宋体" w:hAnsi="宋体"/>
          <w:b w:val="0"/>
          <w:bCs w:val="0"/>
          <w:color w:val="auto"/>
          <w:spacing w:val="-10"/>
          <w:szCs w:val="32"/>
        </w:rPr>
        <w:t>月</w:t>
      </w:r>
      <w:r>
        <w:rPr>
          <w:rFonts w:hint="eastAsia" w:ascii="宋体" w:hAnsi="宋体"/>
          <w:b w:val="0"/>
          <w:bCs w:val="0"/>
          <w:color w:val="auto"/>
          <w:spacing w:val="-10"/>
          <w:szCs w:val="32"/>
          <w:lang w:val="en-US" w:eastAsia="zh-CN"/>
        </w:rPr>
        <w:t>22</w:t>
      </w:r>
      <w:r>
        <w:rPr>
          <w:rFonts w:hint="eastAsia" w:ascii="宋体" w:hAnsi="宋体"/>
          <w:b w:val="0"/>
          <w:bCs w:val="0"/>
          <w:color w:val="auto"/>
          <w:spacing w:val="-10"/>
          <w:szCs w:val="32"/>
        </w:rPr>
        <w:t>日</w:t>
      </w:r>
      <w:r>
        <w:rPr>
          <w:rFonts w:hint="eastAsia" w:ascii="宋体" w:hAnsi="宋体"/>
          <w:color w:val="auto"/>
          <w:spacing w:val="-10"/>
          <w:szCs w:val="32"/>
        </w:rPr>
        <w:t xml:space="preserve">前取得； </w:t>
      </w:r>
    </w:p>
    <w:p w14:paraId="6EBFE287">
      <w:pPr>
        <w:ind w:firstLine="570" w:firstLineChars="300"/>
        <w:rPr>
          <w:color w:val="auto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/>
          <w:color w:val="auto"/>
          <w:spacing w:val="-10"/>
          <w:szCs w:val="32"/>
        </w:rPr>
        <w:t xml:space="preserve"> 4. “以上”均含本级。</w:t>
      </w:r>
      <w:bookmarkStart w:id="1" w:name="_GoBack"/>
      <w:bookmarkEnd w:id="1"/>
    </w:p>
    <w:p w14:paraId="153CB51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ˎ̥">
    <w:altName w:val="Noto Sans SC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9554053"/>
    <w:multiLevelType w:val="singleLevel"/>
    <w:tmpl w:val="E9554053"/>
    <w:lvl w:ilvl="0" w:tentative="0">
      <w:start w:val="1"/>
      <w:numFmt w:val="bullet"/>
      <w:pStyle w:val="2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1">
    <w:nsid w:val="53007E1B"/>
    <w:multiLevelType w:val="singleLevel"/>
    <w:tmpl w:val="53007E1B"/>
    <w:lvl w:ilvl="0" w:tentative="0">
      <w:start w:val="2"/>
      <w:numFmt w:val="decimal"/>
      <w:suff w:val="space"/>
      <w:lvlText w:val="%1."/>
      <w:lvlJc w:val="left"/>
      <w:pPr>
        <w:ind w:left="655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C61818"/>
    <w:rsid w:val="11DE5560"/>
    <w:rsid w:val="27FB0659"/>
    <w:rsid w:val="2FC82F97"/>
    <w:rsid w:val="38233460"/>
    <w:rsid w:val="38B60778"/>
    <w:rsid w:val="3B4B246B"/>
    <w:rsid w:val="3EC61818"/>
    <w:rsid w:val="4A0656A1"/>
    <w:rsid w:val="6B41019F"/>
    <w:rsid w:val="6F5A4CB2"/>
    <w:rsid w:val="760C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qFormat="1"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Bullet 2"/>
    <w:basedOn w:val="1"/>
    <w:qFormat/>
    <w:uiPriority w:val="0"/>
    <w:pPr>
      <w:numPr>
        <w:ilvl w:val="0"/>
        <w:numId w:val="1"/>
      </w:numPr>
    </w:pPr>
  </w:style>
  <w:style w:type="table" w:styleId="4">
    <w:name w:val="Table Grid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font21"/>
    <w:basedOn w:val="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397</Words>
  <Characters>456</Characters>
  <Lines>0</Lines>
  <Paragraphs>0</Paragraphs>
  <TotalTime>1</TotalTime>
  <ScaleCrop>false</ScaleCrop>
  <LinksUpToDate>false</LinksUpToDate>
  <CharactersWithSpaces>461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2025-07-24T02:02:00Z</dcterms:created>
  <dc:creator>Thaumatin</dc:creator>
  <cp:lastModifiedBy>汤浩珺</cp:lastModifiedBy>
  <dcterms:modified xsi:type="dcterms:W3CDTF">2026-07-21T03:16:33Z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F3B32A576DC8433B89DF0AE3C7C188F2_13</vt:lpwstr>
  </property>
  <property fmtid="{D5CDD505-2E9C-101B-9397-08002B2CF9AE}" pid="4" name="KSOTemplateDocerSaveRecord">
    <vt:lpwstr>eyJoZGlkIjoiZGU1MDdmOWRhMThjNGM1ODdjMmFlZmRhOWRjNTNmODEiLCJ1c2VySWQiOiI1NjE5NjY1MzEifQ==</vt:lpwstr>
  </property>
</Properties>
</file>