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99DB3">
      <w:pPr>
        <w:pStyle w:val="2"/>
        <w:spacing w:line="640" w:lineRule="exact"/>
        <w:ind w:left="0" w:leftChars="0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pacing w:val="6"/>
          <w:sz w:val="36"/>
          <w:szCs w:val="36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b/>
          <w:bCs/>
          <w:color w:val="000000"/>
          <w:spacing w:val="6"/>
          <w:sz w:val="36"/>
          <w:szCs w:val="36"/>
          <w:highlight w:val="none"/>
          <w:lang w:val="en-US" w:eastAsia="zh-CN"/>
        </w:rPr>
        <w:t>1</w:t>
      </w:r>
    </w:p>
    <w:p w14:paraId="65661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成都蒙彼利埃幼儿园202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</w:rPr>
        <w:t>6年面向社会</w:t>
      </w:r>
    </w:p>
    <w:p w14:paraId="1C6A5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公开招聘编外人员岗位表</w:t>
      </w:r>
    </w:p>
    <w:tbl>
      <w:tblPr>
        <w:tblStyle w:val="3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670"/>
        <w:gridCol w:w="2407"/>
        <w:gridCol w:w="1213"/>
        <w:gridCol w:w="5137"/>
        <w:gridCol w:w="2359"/>
      </w:tblGrid>
      <w:tr w14:paraId="5BD33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0E122A83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岗位代码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4D1848C7">
            <w:pPr>
              <w:widowControl/>
              <w:spacing w:line="72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招聘单位</w:t>
            </w: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5B493B0F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7EDF68EA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>招聘人数</w:t>
            </w:r>
          </w:p>
        </w:tc>
        <w:tc>
          <w:tcPr>
            <w:tcW w:w="1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5B76E475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val="en-US" w:eastAsia="zh-CN" w:bidi="ar"/>
              </w:rPr>
              <w:t>岗位职责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64DE6015">
            <w:pPr>
              <w:widowControl/>
              <w:spacing w:line="72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  <w:lang w:val="en-US" w:eastAsia="zh-CN"/>
              </w:rPr>
              <w:t>岗位要求</w:t>
            </w:r>
          </w:p>
        </w:tc>
      </w:tr>
      <w:tr w14:paraId="27687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36108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0201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52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成都蒙彼利埃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幼儿园</w:t>
            </w: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C0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教师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0C2E3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BB6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依据国家相关规定，结合幼儿发展水平和兴趣制定并执行教育计划，合理安排幼儿一日生活。</w:t>
            </w:r>
          </w:p>
          <w:p w14:paraId="18AF5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严格执行安全、卫生保健制度，全面承担本班幼儿的保育与教育工作，指导并协助保育员管理幼儿生活。</w:t>
            </w:r>
          </w:p>
          <w:p w14:paraId="325AE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了解幼儿家庭的教育环境，共同商讨教育措施。</w:t>
            </w:r>
          </w:p>
          <w:p w14:paraId="142F1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积极参加业务学习和教科研等各项活动，持续提升自我专业能力。</w:t>
            </w:r>
          </w:p>
          <w:p w14:paraId="1F35E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服从园内工作安排。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7E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详见公告</w:t>
            </w:r>
          </w:p>
        </w:tc>
      </w:tr>
      <w:tr w14:paraId="2AC0E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0576A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0202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D4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成都蒙彼利埃</w:t>
            </w: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</w:rPr>
              <w:t>幼儿园</w:t>
            </w: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B2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保育员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4CBA2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14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负责班级、设备、玩具、餐具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每日清洁与定期消毒，保持环境整洁卫生。</w:t>
            </w:r>
          </w:p>
          <w:p w14:paraId="72B96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照顾幼儿饮食、饮水、如厕、盥洗、午睡，指导幼儿养成良好的生活习惯。</w:t>
            </w:r>
          </w:p>
          <w:p w14:paraId="6C13B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关注幼儿在园活动安全，发现异常及时报告，离园前检查水电门窗。</w:t>
            </w:r>
          </w:p>
          <w:p w14:paraId="448F5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协助教师组织教育活动、准备教具，参与环境布置和游戏活动。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8B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详见公告</w:t>
            </w:r>
          </w:p>
        </w:tc>
      </w:tr>
    </w:tbl>
    <w:p w14:paraId="25A2563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550EB"/>
    <w:rsid w:val="1B5B38BA"/>
    <w:rsid w:val="32C550EB"/>
    <w:rsid w:val="70A34E0C"/>
    <w:rsid w:val="7B0D6371"/>
    <w:rsid w:val="7F09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382</Characters>
  <Lines>0</Lines>
  <Paragraphs>0</Paragraphs>
  <TotalTime>1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2026-07-21T03:38:00Z</dcterms:created>
  <dc:creator>千葵子的来信</dc:creator>
  <cp:lastModifiedBy>千葵子的来信</cp:lastModifiedBy>
  <dcterms:modified xsi:type="dcterms:W3CDTF">2026-07-21T12:01:02Z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183A5931D5334976AE0A52DB9A1956DE_11</vt:lpwstr>
  </property>
  <property fmtid="{D5CDD505-2E9C-101B-9397-08002B2CF9AE}" pid="4" name="KSOTemplateDocerSaveRecord">
    <vt:lpwstr>eyJoZGlkIjoiNjBmODI3YWQzNzY1MWI3OGFjZjU0OTY2Yzk2OWUxOTQiLCJ1c2VySWQiOiI2Njg4OTQ4MDYifQ==</vt:lpwstr>
  </property>
</Properties>
</file>