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4F5D">
      <w:pPr>
        <w:tabs>
          <w:tab w:val="left" w:pos="343"/>
        </w:tabs>
        <w:spacing w:line="58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0C2440A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</w:rPr>
        <w:t>四川安信科创科技有限公司</w:t>
      </w:r>
      <w:r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color w:val="000000"/>
          <w:spacing w:val="-17"/>
          <w:kern w:val="0"/>
          <w:sz w:val="44"/>
          <w:szCs w:val="44"/>
          <w:highlight w:val="none"/>
          <w:lang w:val="en-US" w:eastAsia="zh-CN"/>
        </w:rPr>
        <w:t>公开招聘岗位及资格条件</w:t>
      </w:r>
    </w:p>
    <w:tbl>
      <w:tblPr>
        <w:tblStyle w:val="7"/>
        <w:tblpPr w:leftFromText="180" w:rightFromText="180" w:vertAnchor="text" w:horzAnchor="page" w:tblpX="2071" w:tblpY="730"/>
        <w:tblOverlap w:val="never"/>
        <w:tblW w:w="12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674"/>
        <w:gridCol w:w="668"/>
        <w:gridCol w:w="2236"/>
        <w:gridCol w:w="628"/>
        <w:gridCol w:w="654"/>
        <w:gridCol w:w="1309"/>
        <w:gridCol w:w="709"/>
        <w:gridCol w:w="3617"/>
        <w:gridCol w:w="829"/>
        <w:gridCol w:w="886"/>
      </w:tblGrid>
      <w:tr w14:paraId="48F2E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restart"/>
            <w:noWrap w:val="0"/>
            <w:vAlign w:val="center"/>
          </w:tcPr>
          <w:p w14:paraId="4457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74" w:type="dxa"/>
            <w:vMerge w:val="restart"/>
            <w:noWrap w:val="0"/>
            <w:vAlign w:val="center"/>
          </w:tcPr>
          <w:p w14:paraId="14C6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68" w:type="dxa"/>
            <w:vMerge w:val="restart"/>
            <w:noWrap w:val="0"/>
            <w:vAlign w:val="center"/>
          </w:tcPr>
          <w:p w14:paraId="43639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236" w:type="dxa"/>
            <w:vMerge w:val="restart"/>
            <w:noWrap w:val="0"/>
            <w:vAlign w:val="center"/>
          </w:tcPr>
          <w:p w14:paraId="7F4D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主要岗位职责</w:t>
            </w:r>
          </w:p>
        </w:tc>
        <w:tc>
          <w:tcPr>
            <w:tcW w:w="7746" w:type="dxa"/>
            <w:gridSpan w:val="6"/>
            <w:noWrap w:val="0"/>
            <w:vAlign w:val="center"/>
          </w:tcPr>
          <w:p w14:paraId="5133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岗位资格条件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 w14:paraId="3F8F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应聘者</w:t>
            </w:r>
          </w:p>
          <w:p w14:paraId="02DB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身份要求</w:t>
            </w:r>
          </w:p>
        </w:tc>
      </w:tr>
      <w:tr w14:paraId="7986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8" w:type="dxa"/>
            <w:vMerge w:val="continue"/>
            <w:noWrap w:val="0"/>
            <w:vAlign w:val="top"/>
          </w:tcPr>
          <w:p w14:paraId="05D0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74" w:type="dxa"/>
            <w:vMerge w:val="continue"/>
            <w:noWrap w:val="0"/>
            <w:vAlign w:val="top"/>
          </w:tcPr>
          <w:p w14:paraId="707A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Merge w:val="continue"/>
            <w:noWrap w:val="0"/>
            <w:vAlign w:val="top"/>
          </w:tcPr>
          <w:p w14:paraId="10D7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Merge w:val="continue"/>
            <w:noWrap w:val="0"/>
            <w:vAlign w:val="center"/>
          </w:tcPr>
          <w:p w14:paraId="617E3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28" w:type="dxa"/>
            <w:noWrap w:val="0"/>
            <w:vAlign w:val="center"/>
          </w:tcPr>
          <w:p w14:paraId="1EF3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</w:t>
            </w:r>
          </w:p>
          <w:p w14:paraId="7148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收入 </w:t>
            </w:r>
          </w:p>
        </w:tc>
        <w:tc>
          <w:tcPr>
            <w:tcW w:w="654" w:type="dxa"/>
            <w:noWrap w:val="0"/>
            <w:vAlign w:val="center"/>
          </w:tcPr>
          <w:p w14:paraId="68F26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1309" w:type="dxa"/>
            <w:noWrap w:val="0"/>
            <w:vAlign w:val="center"/>
          </w:tcPr>
          <w:p w14:paraId="11D4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709" w:type="dxa"/>
            <w:noWrap w:val="0"/>
            <w:vAlign w:val="center"/>
          </w:tcPr>
          <w:p w14:paraId="587B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经验</w:t>
            </w:r>
          </w:p>
        </w:tc>
        <w:tc>
          <w:tcPr>
            <w:tcW w:w="3617" w:type="dxa"/>
            <w:noWrap w:val="0"/>
            <w:vAlign w:val="center"/>
          </w:tcPr>
          <w:p w14:paraId="7650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829" w:type="dxa"/>
            <w:noWrap w:val="0"/>
            <w:vAlign w:val="center"/>
          </w:tcPr>
          <w:p w14:paraId="0644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886" w:type="dxa"/>
            <w:vMerge w:val="continue"/>
            <w:noWrap w:val="0"/>
            <w:vAlign w:val="center"/>
          </w:tcPr>
          <w:p w14:paraId="6D12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7387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</w:trPr>
        <w:tc>
          <w:tcPr>
            <w:tcW w:w="608" w:type="dxa"/>
            <w:noWrap w:val="0"/>
            <w:vAlign w:val="center"/>
          </w:tcPr>
          <w:p w14:paraId="569E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noWrap w:val="0"/>
            <w:vAlign w:val="center"/>
          </w:tcPr>
          <w:p w14:paraId="4F6B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  <w:p w14:paraId="66B8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矿山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方向）</w:t>
            </w:r>
          </w:p>
        </w:tc>
        <w:tc>
          <w:tcPr>
            <w:tcW w:w="668" w:type="dxa"/>
            <w:noWrap w:val="0"/>
            <w:vAlign w:val="center"/>
          </w:tcPr>
          <w:p w14:paraId="6582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noWrap w:val="0"/>
            <w:vAlign w:val="center"/>
          </w:tcPr>
          <w:p w14:paraId="077C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1.开展矿山安全技术应用研究，积极发表学术成果，参与科研课题及标准编制；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开展矿山安全技术咨询、行业设计、风险源辨识、分析评估论证、隐患排查治理、监测预警系统建设等技术服务；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3.参与矿山灾害事故应急救援与调查评估工作。</w:t>
            </w:r>
          </w:p>
        </w:tc>
        <w:tc>
          <w:tcPr>
            <w:tcW w:w="628" w:type="dxa"/>
            <w:noWrap w:val="0"/>
            <w:vAlign w:val="center"/>
          </w:tcPr>
          <w:p w14:paraId="7F56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654" w:type="dxa"/>
            <w:noWrap w:val="0"/>
            <w:vAlign w:val="center"/>
          </w:tcPr>
          <w:p w14:paraId="6651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生及以上</w:t>
            </w:r>
          </w:p>
        </w:tc>
        <w:tc>
          <w:tcPr>
            <w:tcW w:w="1309" w:type="dxa"/>
            <w:noWrap w:val="0"/>
            <w:vAlign w:val="center"/>
          </w:tcPr>
          <w:p w14:paraId="1D63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采矿工程、智能采矿工程、矿物加工工程、安全工程；安全科学与工程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类专业等相关专业</w:t>
            </w:r>
          </w:p>
        </w:tc>
        <w:tc>
          <w:tcPr>
            <w:tcW w:w="709" w:type="dxa"/>
            <w:noWrap w:val="0"/>
            <w:vAlign w:val="center"/>
          </w:tcPr>
          <w:p w14:paraId="1339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17" w:type="dxa"/>
            <w:noWrap w:val="0"/>
            <w:vAlign w:val="center"/>
          </w:tcPr>
          <w:p w14:paraId="64D40049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</w:p>
          <w:p w14:paraId="2E1C24D4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2.掌握行业法规政策和技术规范，能独立完成安全技术服务报告的撰写；</w:t>
            </w:r>
          </w:p>
          <w:p w14:paraId="2A8BF60E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3.具有理正、3DMine等相关建模与数值模拟软件操作经验者优先；</w:t>
            </w:r>
          </w:p>
          <w:p w14:paraId="0435C439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4.具有2年及以上矿山相关工作经验者优先；工作期间获得过相关专业领域成果或表彰奖励的优先；</w:t>
            </w:r>
          </w:p>
          <w:p w14:paraId="1A74DCFA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有中级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以上工程师职称或中级注册安全工程师者优先。</w:t>
            </w:r>
          </w:p>
        </w:tc>
        <w:tc>
          <w:tcPr>
            <w:tcW w:w="829" w:type="dxa"/>
            <w:noWrap w:val="0"/>
            <w:vAlign w:val="center"/>
          </w:tcPr>
          <w:p w14:paraId="67AC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86" w:type="dxa"/>
            <w:noWrap w:val="0"/>
            <w:vAlign w:val="center"/>
          </w:tcPr>
          <w:p w14:paraId="0A7C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  <w:p w14:paraId="2A65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08F3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4" w:hRule="atLeast"/>
        </w:trPr>
        <w:tc>
          <w:tcPr>
            <w:tcW w:w="608" w:type="dxa"/>
            <w:noWrap w:val="0"/>
            <w:vAlign w:val="center"/>
          </w:tcPr>
          <w:p w14:paraId="74B0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noWrap w:val="0"/>
            <w:vAlign w:val="center"/>
          </w:tcPr>
          <w:p w14:paraId="4419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  <w:p w14:paraId="20E1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（化工安全技术方向）</w:t>
            </w:r>
          </w:p>
        </w:tc>
        <w:tc>
          <w:tcPr>
            <w:tcW w:w="668" w:type="dxa"/>
            <w:noWrap w:val="0"/>
            <w:vAlign w:val="center"/>
          </w:tcPr>
          <w:p w14:paraId="78A1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noWrap w:val="0"/>
            <w:vAlign w:val="center"/>
          </w:tcPr>
          <w:p w14:paraId="47BE1A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开展化工行业企业安全文化建设、安全生产管理体系建设、应急能力建设、隐患排查、安全风险评估、安全技术咨询等服务工作；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2.承担安全生产事故的预防、控制与事故调查等方面的技术研究与应用工作；</w:t>
            </w:r>
          </w:p>
          <w:p w14:paraId="1F2C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3.参与国家、省级重点科研项目的申报与实施，并完成相关科研任务工作。</w:t>
            </w:r>
          </w:p>
        </w:tc>
        <w:tc>
          <w:tcPr>
            <w:tcW w:w="628" w:type="dxa"/>
            <w:noWrap w:val="0"/>
            <w:vAlign w:val="center"/>
          </w:tcPr>
          <w:p w14:paraId="03F1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654" w:type="dxa"/>
            <w:noWrap w:val="0"/>
            <w:vAlign w:val="center"/>
          </w:tcPr>
          <w:p w14:paraId="3478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生及以上</w:t>
            </w:r>
          </w:p>
        </w:tc>
        <w:tc>
          <w:tcPr>
            <w:tcW w:w="1309" w:type="dxa"/>
            <w:noWrap w:val="0"/>
            <w:vAlign w:val="center"/>
          </w:tcPr>
          <w:p w14:paraId="144C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应用化学、化学工程与工艺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、化工安全工程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；安全科学与工程类专业等相关专业</w:t>
            </w:r>
          </w:p>
        </w:tc>
        <w:tc>
          <w:tcPr>
            <w:tcW w:w="709" w:type="dxa"/>
            <w:noWrap w:val="0"/>
            <w:vAlign w:val="center"/>
          </w:tcPr>
          <w:p w14:paraId="7A9BF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8"/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17" w:type="dxa"/>
            <w:noWrap w:val="0"/>
            <w:vAlign w:val="center"/>
          </w:tcPr>
          <w:p w14:paraId="0BF0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</w:p>
          <w:p w14:paraId="6E5B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2.熟悉国家安全生产法律法规、政策标准和技术规范，掌握安全生产管理、技术等相关专业知识，有一定理论基础，能编写技术报告；</w:t>
            </w:r>
          </w:p>
          <w:p w14:paraId="1BD9B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3.熟练运用常规办公软件，能够结合实际案例制作多媒体课件；</w:t>
            </w:r>
          </w:p>
          <w:p w14:paraId="772E1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有服务大型企业现场技术管理工作经验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有参与安全生产培训、事故调查、安全检查、安全评价、安全管理体系咨询等工作经历者优先；</w:t>
            </w:r>
          </w:p>
          <w:p w14:paraId="272F1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以上工程师专业技术职称证书或者安全评价师证书、注册安全工程师证书者优先。</w:t>
            </w:r>
          </w:p>
        </w:tc>
        <w:tc>
          <w:tcPr>
            <w:tcW w:w="829" w:type="dxa"/>
            <w:noWrap w:val="0"/>
            <w:vAlign w:val="center"/>
          </w:tcPr>
          <w:p w14:paraId="0172E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default" w:ascii="Times New Roman" w:hAnsi="Times New Roman" w:eastAsia="仿宋" w:cs="Times New Roman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86" w:type="dxa"/>
            <w:noWrap w:val="0"/>
            <w:vAlign w:val="center"/>
          </w:tcPr>
          <w:p w14:paraId="7794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  <w:p w14:paraId="1245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1"/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1F8C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608" w:type="dxa"/>
            <w:noWrap w:val="0"/>
            <w:vAlign w:val="center"/>
          </w:tcPr>
          <w:p w14:paraId="69F3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74" w:type="dxa"/>
            <w:noWrap w:val="0"/>
            <w:vAlign w:val="center"/>
          </w:tcPr>
          <w:p w14:paraId="0BF6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  <w:p w14:paraId="3CB3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（灾害监测预警方向）</w:t>
            </w:r>
          </w:p>
        </w:tc>
        <w:tc>
          <w:tcPr>
            <w:tcW w:w="668" w:type="dxa"/>
            <w:noWrap w:val="0"/>
            <w:vAlign w:val="center"/>
          </w:tcPr>
          <w:p w14:paraId="648F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noWrap w:val="0"/>
            <w:vAlign w:val="center"/>
          </w:tcPr>
          <w:p w14:paraId="3237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1.负责灾害监测预警相关测绘地质勘察工作，运用专业软件处理数据、制作图件；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2.参与地质灾害防治及应急项目，运用无人机开展隐患巡查、数据采集及灾害风险分析；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3.协助推进灾害监测预警信息化建设及相关系统算法优化；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4.开展技术研究、跟踪行业前沿；撰写整理技术文档与监测报告，做好数据归档汇总；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5.配合跨部门协作及应急处置技术支持，提供灾害突发事件专业保障。</w:t>
            </w:r>
          </w:p>
        </w:tc>
        <w:tc>
          <w:tcPr>
            <w:tcW w:w="628" w:type="dxa"/>
            <w:noWrap w:val="0"/>
            <w:vAlign w:val="center"/>
          </w:tcPr>
          <w:p w14:paraId="58F0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654" w:type="dxa"/>
            <w:noWrap w:val="0"/>
            <w:vAlign w:val="center"/>
          </w:tcPr>
          <w:p w14:paraId="5994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生及以上</w:t>
            </w:r>
          </w:p>
        </w:tc>
        <w:tc>
          <w:tcPr>
            <w:tcW w:w="1309" w:type="dxa"/>
            <w:noWrap w:val="0"/>
            <w:vAlign w:val="center"/>
          </w:tcPr>
          <w:p w14:paraId="334E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地质工程、采矿工程、环境工程、空间信息与数字技术；测绘类、安全科学与工程类等相关专业</w:t>
            </w:r>
          </w:p>
        </w:tc>
        <w:tc>
          <w:tcPr>
            <w:tcW w:w="709" w:type="dxa"/>
            <w:noWrap w:val="0"/>
            <w:vAlign w:val="center"/>
          </w:tcPr>
          <w:p w14:paraId="4A96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17" w:type="dxa"/>
            <w:noWrap w:val="0"/>
            <w:vAlign w:val="center"/>
          </w:tcPr>
          <w:p w14:paraId="16608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1.具备较强的逻辑思维能力、学习研究能力、组织协调能力、沟通交流能力；有良好的职业道德、团队合作精神和创新能力，工作责任心强、执行力强；热爱应急管理、安全生产事业；</w:t>
            </w:r>
          </w:p>
          <w:p w14:paraId="35693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2.熟练运用CAD、GIS、ENVI等常用工具软件，拥有地质灾害防治或矿山监测类或应急类项目经验；</w:t>
            </w:r>
          </w:p>
          <w:p w14:paraId="0C1EF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3.了解灾害监测预警信息化建设相关知识，具有一定的软件、智能识别算法开发能力优先； </w:t>
            </w:r>
          </w:p>
          <w:p w14:paraId="7357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4.具有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防灾减灾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救灾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相关工作经验者优先；工作期间获得相关专业领域成果或表彰奖励的优先；</w:t>
            </w:r>
          </w:p>
          <w:p w14:paraId="1CC7C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无人机飞行执照并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能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熟练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操作无人机者优先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70DC6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中级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以上工程师专业技术职称证书或中级注册安全工程师证书者优先。</w:t>
            </w:r>
          </w:p>
        </w:tc>
        <w:tc>
          <w:tcPr>
            <w:tcW w:w="829" w:type="dxa"/>
            <w:noWrap w:val="0"/>
            <w:vAlign w:val="center"/>
          </w:tcPr>
          <w:p w14:paraId="2404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86" w:type="dxa"/>
            <w:noWrap w:val="0"/>
            <w:vAlign w:val="center"/>
          </w:tcPr>
          <w:p w14:paraId="742E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  <w:p w14:paraId="1E81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0A0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8" w:hRule="atLeast"/>
        </w:trPr>
        <w:tc>
          <w:tcPr>
            <w:tcW w:w="608" w:type="dxa"/>
            <w:noWrap w:val="0"/>
            <w:vAlign w:val="center"/>
          </w:tcPr>
          <w:p w14:paraId="081A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74" w:type="dxa"/>
            <w:noWrap w:val="0"/>
            <w:vAlign w:val="center"/>
          </w:tcPr>
          <w:p w14:paraId="290A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  <w:p w14:paraId="1B3B9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（舆情监测方向）</w:t>
            </w:r>
          </w:p>
        </w:tc>
        <w:tc>
          <w:tcPr>
            <w:tcW w:w="668" w:type="dxa"/>
            <w:noWrap w:val="0"/>
            <w:vAlign w:val="center"/>
          </w:tcPr>
          <w:p w14:paraId="5772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noWrap w:val="0"/>
            <w:vAlign w:val="center"/>
          </w:tcPr>
          <w:p w14:paraId="735EDB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负责应急管理、安全生产领域舆情监测、态势研判、风险预警及应急处置辅助工作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20490B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独立完成舆情简报、专项分析、月度总结等各类舆情文稿撰写，为舆情管控决策提供支撑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5A3DC9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配合开展舆论引导、正面宣传策划及新媒体运维，承担新闻采编、宣传及综合材料撰写工作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74F56B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做好部门协同对接，严谨高效完成各项工作，持续提升舆情防控与宣传工作质效。</w:t>
            </w:r>
          </w:p>
          <w:p w14:paraId="6ABF1E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8" w:type="dxa"/>
            <w:noWrap w:val="0"/>
            <w:vAlign w:val="center"/>
          </w:tcPr>
          <w:p w14:paraId="334E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面议</w:t>
            </w:r>
          </w:p>
        </w:tc>
        <w:tc>
          <w:tcPr>
            <w:tcW w:w="654" w:type="dxa"/>
            <w:noWrap w:val="0"/>
            <w:vAlign w:val="center"/>
          </w:tcPr>
          <w:p w14:paraId="4708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09" w:type="dxa"/>
            <w:noWrap w:val="0"/>
            <w:vAlign w:val="center"/>
          </w:tcPr>
          <w:p w14:paraId="54B4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传播学、新闻传播学、网络与新媒体等相关专业</w:t>
            </w:r>
          </w:p>
        </w:tc>
        <w:tc>
          <w:tcPr>
            <w:tcW w:w="709" w:type="dxa"/>
            <w:noWrap w:val="0"/>
            <w:vAlign w:val="center"/>
          </w:tcPr>
          <w:p w14:paraId="1D27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617" w:type="dxa"/>
            <w:noWrap w:val="0"/>
            <w:vAlign w:val="center"/>
          </w:tcPr>
          <w:p w14:paraId="25A46B1F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</w:p>
          <w:p w14:paraId="7EF9F253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2.能够开展舆情溯源、传播路径、情绪倾向研判；能独立撰写日常舆情简报、专项事件分析报告、月度舆情总结，分级预警风险事件，拟定应急处置思路；</w:t>
            </w:r>
          </w:p>
          <w:p w14:paraId="3FB8739A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3.能够配合宣传部门做好舆论引导、正面内容策划辅助、新媒体运营工作；</w:t>
            </w:r>
          </w:p>
          <w:p w14:paraId="79B489D5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4.能够完成新闻采编、宣传稿件、工作总结材料撰写，配合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线下宣传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展示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任务；</w:t>
            </w:r>
          </w:p>
          <w:p w14:paraId="3C9DA02D">
            <w:pPr>
              <w:widowControl/>
              <w:spacing w:line="28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5.有舆情监测、引导，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宣传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采编、新媒体运营经历者优先。</w:t>
            </w:r>
          </w:p>
        </w:tc>
        <w:tc>
          <w:tcPr>
            <w:tcW w:w="829" w:type="dxa"/>
            <w:noWrap w:val="0"/>
            <w:vAlign w:val="center"/>
          </w:tcPr>
          <w:p w14:paraId="45740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86" w:type="dxa"/>
            <w:noWrap w:val="0"/>
            <w:vAlign w:val="center"/>
          </w:tcPr>
          <w:p w14:paraId="2218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1006BD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540" w:firstLineChars="3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备注：以上招聘岗位均要求应聘者：</w:t>
      </w:r>
    </w:p>
    <w:p w14:paraId="1896C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 xml:space="preserve">1.能适应24小时应急值守备勤，能适应应急管理工作突发性、紧迫性、强度大等工作特性； </w:t>
      </w:r>
    </w:p>
    <w:p w14:paraId="5D4D96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2.接受长期驻外（离蓉）工作，以及省外长期出差工作。</w:t>
      </w:r>
    </w:p>
    <w:p w14:paraId="2EBA0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36EFE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1080" w:firstLineChars="600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527CB6FB"/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0DE47">
    <w:pPr>
      <w:pStyle w:val="4"/>
      <w:ind w:right="360" w:firstLine="280" w:firstLineChars="100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5CC877D">
                          <w:pPr>
                            <w:pStyle w:val="4"/>
                            <w:ind w:right="360" w:firstLine="280" w:firstLineChars="100"/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9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9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</w:rPr>
                            <w:t>4</w:t>
                          </w:r>
                          <w:r>
                            <w:rPr>
                              <w:rStyle w:val="9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5CC877D">
                    <w:pPr>
                      <w:pStyle w:val="4"/>
                      <w:ind w:right="360" w:firstLine="280" w:firstLineChars="100"/>
                    </w:pPr>
                    <w:r>
                      <w:rPr>
                        <w:rStyle w:val="9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9"/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</w:rPr>
                      <w:instrText xml:space="preserve"> PAGE </w:instrText>
                    </w:r>
                    <w:r>
                      <w:rPr>
                        <w:rStyle w:val="9"/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</w:rPr>
                      <w:t>4</w:t>
                    </w:r>
                    <w:r>
                      <w:rPr>
                        <w:rStyle w:val="9"/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644FE"/>
    <w:rsid w:val="0341020B"/>
    <w:rsid w:val="03E56A46"/>
    <w:rsid w:val="09AD65FB"/>
    <w:rsid w:val="0CE20369"/>
    <w:rsid w:val="0EF2242F"/>
    <w:rsid w:val="0F36419E"/>
    <w:rsid w:val="103644FE"/>
    <w:rsid w:val="12EC6669"/>
    <w:rsid w:val="13A22600"/>
    <w:rsid w:val="1BAF4AEC"/>
    <w:rsid w:val="2C1520B2"/>
    <w:rsid w:val="385775AE"/>
    <w:rsid w:val="3A7A05D4"/>
    <w:rsid w:val="3C9A5CBB"/>
    <w:rsid w:val="3E927592"/>
    <w:rsid w:val="3F0E2AA2"/>
    <w:rsid w:val="3F8F587F"/>
    <w:rsid w:val="40A16F30"/>
    <w:rsid w:val="4AAE5753"/>
    <w:rsid w:val="54563C29"/>
    <w:rsid w:val="55F0285C"/>
    <w:rsid w:val="5DF61601"/>
    <w:rsid w:val="5F4F0E5B"/>
    <w:rsid w:val="62F86CE4"/>
    <w:rsid w:val="68EC14C9"/>
    <w:rsid w:val="6E312377"/>
    <w:rsid w:val="74277859"/>
    <w:rsid w:val="745C426A"/>
    <w:rsid w:val="7D2E7897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 w:cs="Times New Roman"/>
      <w:snapToGrid w:val="0"/>
      <w:kern w:val="0"/>
      <w:sz w:val="32"/>
      <w:szCs w:val="20"/>
    </w:rPr>
  </w:style>
  <w:style w:type="paragraph" w:styleId="3">
    <w:name w:val="Body Text"/>
    <w:basedOn w:val="1"/>
    <w:next w:val="1"/>
    <w:unhideWhenUsed/>
    <w:qFormat/>
    <w:uiPriority w:val="99"/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character" w:customStyle="1" w:styleId="11">
    <w:name w:val="UserStyle_8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12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4fa96000-2c1b-45e5-8d11-0717639c6ae5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6F4B3EF8</paraID>
      <start>2</start>
      <end>6</end>
      <status>unmodified</status>
      <modifiedWord/>
      <trackRevisions>false</trackRevisions>
    </reviewItem>
    <reviewItem>
      <errorID>4a28bc93-fdcb-4d2b-98c3-eea63f82c565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188FD5A3</paraID>
      <start>9</start>
      <end>13</end>
      <status>unmodified</status>
      <modifiedWord/>
      <trackRevisions>false</trackRevisions>
    </reviewItem>
    <reviewItem>
      <errorID>7a542f11-5e62-4b04-8a4f-0e1cf494ae38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34A15F98</paraID>
      <start>104</start>
      <end>110</end>
      <status>unmodified</status>
      <modifiedWord/>
      <trackRevisions>false</trackRevisions>
    </reviewItem>
    <reviewItem>
      <errorID>6c71dbf3-8e31-458b-81a8-a1f7a667c35d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64D40049</paraID>
      <start>34</start>
      <end>35</end>
      <status>unmodified</status>
      <modifiedWord/>
      <trackRevisions>false</trackRevisions>
    </reviewItem>
    <reviewItem>
      <errorID>a09bb091-91dd-4909-8721-e7f37133d13a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 BF01D06</paraID>
      <start>34</start>
      <end>35</end>
      <status>unmodified</status>
      <modifiedWord/>
      <trackRevisions>false</trackRevisions>
    </reviewItem>
    <reviewItem>
      <errorID>4e2cd8db-9e01-467e-a32e-3702f63e2e3c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6E5B7353</paraID>
      <start>43</start>
      <end>44</end>
      <status>unmodified</status>
      <modifiedWord/>
      <trackRevisions>false</trackRevisions>
    </reviewItem>
    <reviewItem>
      <errorID>1304f79f-09d3-4a85-85ec-612e1ca46045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16608E7D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292455-1495-4ca3-b7fd-bcbceed36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2282</Words>
  <Characters>2343</Characters>
  <Lines>0</Lines>
  <Paragraphs>0</Paragraphs>
  <TotalTime>9</TotalTime>
  <ScaleCrop>false</ScaleCrop>
  <LinksUpToDate>false</LinksUpToDate>
  <CharactersWithSpaces>2367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2026-07-15T09:21:00Z</dcterms:created>
  <dc:creator>竹笋小仙女</dc:creator>
  <cp:lastModifiedBy>钟雯佳</cp:lastModifiedBy>
  <cp:lastPrinted>2026-07-15T09:58:00Z</cp:lastPrinted>
  <dcterms:modified xsi:type="dcterms:W3CDTF">2026-07-16T08:24:48Z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37F4A06CE9CF4321817856EDD59407EE_13</vt:lpwstr>
  </property>
  <property fmtid="{D5CDD505-2E9C-101B-9397-08002B2CF9AE}" pid="4" name="KSOTemplateDocerSaveRecord">
    <vt:lpwstr>eyJoZGlkIjoiZDA2MzRmNTcwZWY4ZTk1N2JiYmRkZThjZDJhN2U4ZTAiLCJ1c2VySWQiOiIxNzk3MTA1NzA2In0=</vt:lpwstr>
  </property>
</Properties>
</file>