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B3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</w:t>
      </w:r>
    </w:p>
    <w:p w14:paraId="585E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0FA33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成都东部新区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年第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批次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编外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人员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岗位表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（部门）</w:t>
      </w:r>
    </w:p>
    <w:tbl>
      <w:tblPr>
        <w:tblStyle w:val="7"/>
        <w:tblW w:w="57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27"/>
        <w:gridCol w:w="827"/>
        <w:gridCol w:w="1059"/>
        <w:gridCol w:w="638"/>
        <w:gridCol w:w="3414"/>
        <w:gridCol w:w="912"/>
        <w:gridCol w:w="1009"/>
        <w:gridCol w:w="1626"/>
        <w:gridCol w:w="4005"/>
      </w:tblGrid>
      <w:tr w14:paraId="4DB3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</w:t>
            </w:r>
          </w:p>
          <w:p w14:paraId="7B41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289E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1D84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8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学历学位</w:t>
            </w:r>
          </w:p>
          <w:p w14:paraId="0CC6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及专业要求</w:t>
            </w:r>
          </w:p>
        </w:tc>
        <w:tc>
          <w:tcPr>
            <w:tcW w:w="1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  <w:p w14:paraId="16B8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 w14:paraId="2960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858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D5F1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9F8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9B3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6D8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EA5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4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  <w:p w14:paraId="3E1F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E65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276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两委办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国有资产</w:t>
            </w:r>
          </w:p>
          <w:p w14:paraId="18B4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1.辅助开展国有资产管理工作。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1.具有三年及以上党政机关事业单位国有资产管理工作经验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2.具有团结协作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，能协助团队完成工作任务，具备较好的沟通协调能力；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3.持有C1或C2及以上驾照。</w:t>
            </w:r>
          </w:p>
        </w:tc>
      </w:tr>
      <w:tr w14:paraId="2487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两委办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督查督办</w:t>
            </w:r>
          </w:p>
          <w:p w14:paraId="76FA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1.辅助开展公文流转、督查督办等工作。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管理学（12）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1.在企业、党政机关事业单位从事人力资源管理或公文处理工作三年以上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熟悉工程项目优先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5AFA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2.具有较强的文字表达能力，熟悉公文写作，能熟练使用0ffice办公软件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747E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3.持有C1或C2及以上驾照。</w:t>
            </w:r>
          </w:p>
        </w:tc>
      </w:tr>
      <w:tr w14:paraId="053B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党群</w:t>
            </w:r>
          </w:p>
          <w:p w14:paraId="1143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工作部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</w:t>
            </w:r>
          </w:p>
          <w:p w14:paraId="5785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1.负责办公室综合管理与后勤保障工作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包括公文流转、会议组织、印章档案管理等；统筹固定资产、办公用品采购与领用；做好内外部协调、重点任务督办、应急物资储备等。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1.具有1年及以上机关事业单位工作经验；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2.具有团结协作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，能协助团队完成工作任务，具备较好的沟通协调能力；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3.持有C1或C2及以上驾照。</w:t>
            </w:r>
          </w:p>
        </w:tc>
      </w:tr>
      <w:tr w14:paraId="5F47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党群</w:t>
            </w:r>
          </w:p>
          <w:p w14:paraId="6223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工作部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人才服务</w:t>
            </w:r>
          </w:p>
          <w:p w14:paraId="0462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负责人才活动、人才服务工作。</w:t>
            </w:r>
          </w:p>
          <w:p w14:paraId="7CC8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包括人才活动的策划、组织与执行；开展人才政策咨询、申报协助、需求响应、日常联络等；做好各方资源联动。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1.具有1年及以上机关事业单位工作经验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2303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2.具有团结协作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，能协助团队完成工作任务，具备较好的沟通协调能力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0C1C6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3.持有C1或C2及以上驾照。</w:t>
            </w:r>
          </w:p>
        </w:tc>
      </w:tr>
      <w:tr w14:paraId="5B84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3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</w:t>
            </w:r>
          </w:p>
          <w:p w14:paraId="61B5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工作部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民政事务</w:t>
            </w:r>
          </w:p>
          <w:p w14:paraId="0CAE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1.辅助开展社会救助、养老服务、儿童福利、社会事务等领域日常工作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1F6D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2.承担综合文稿、收发文、会务后勤、党建等事务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2524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事业管理（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0401）、</w:t>
            </w:r>
          </w:p>
          <w:p w14:paraId="79DB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行政管理（120402）、</w:t>
            </w:r>
          </w:p>
          <w:p w14:paraId="5A4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教育学（04）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1E30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2.具有3年以上政府机关、企事业单位工作经验（其中至少1年从事民政领域相关工作）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0F53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3.持有C1或C2以上驾照。</w:t>
            </w:r>
          </w:p>
        </w:tc>
      </w:tr>
      <w:tr w14:paraId="5E03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</w:t>
            </w:r>
          </w:p>
          <w:p w14:paraId="5ED9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工作部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执法</w:t>
            </w:r>
          </w:p>
          <w:p w14:paraId="2721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辅助岗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1.协助开展人社领域执法工作；</w:t>
            </w:r>
          </w:p>
          <w:p w14:paraId="26EE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2.协助整理、归档执法相关文件、资料，确保文件资料的完整性和准确性；</w:t>
            </w:r>
          </w:p>
          <w:p w14:paraId="5A4B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3.协助行政执法信息的采集与录入，维护执法办案系统数据。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）、</w:t>
            </w:r>
          </w:p>
          <w:p w14:paraId="6401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</w:tr>
      <w:tr w14:paraId="2F6C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政法委应急局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政法维稳</w:t>
            </w:r>
          </w:p>
          <w:p w14:paraId="12BB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F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1.协助开展形势分析，包括信息收集、分析研判、预警报告等相关工作；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2.开展矛盾纠纷排查化解，包括常态排查、多元化解、重点稳控等相关工作；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3.协助开展社会稳定风险评估，包括牵头实施、备案监管、源头预防等相关工作；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4.开展突发事件与群体性事件处置，包括预案制定、现场协调、善后化解等相关工作。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1.机关、事业单位2年以上工作经历，能熟练使用办公软件，对公文写作有一定基础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有独立工作能力和文稿撰写能力；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2.有较强的事业心、责任心，具备吃苦耐劳、攻坚克难的精神、统筹协调能力、沟通协调和团队合作能力，工作积极主动认真负责，服从工作安排；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3.硕士及以上学历或持有C1以上驾照且能独立驾驶者优先。</w:t>
            </w:r>
          </w:p>
        </w:tc>
      </w:tr>
      <w:tr w14:paraId="2BD6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9A82"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84B8">
            <w:pPr>
              <w:bidi w:val="0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经济发展局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统计</w:t>
            </w:r>
          </w:p>
          <w:p w14:paraId="0FCB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1.辅助开展区域内经济运行监测及分析研判等相关工作。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经济学类（0201）、</w:t>
            </w:r>
          </w:p>
          <w:p w14:paraId="6642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财政学类（0202）、</w:t>
            </w:r>
          </w:p>
          <w:p w14:paraId="5826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数学类（0701）、</w:t>
            </w:r>
          </w:p>
          <w:p w14:paraId="2AA4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统计学类（0712）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1.具有数据处理、分析工作经验，具有较强的研究分析能力和文字功底；</w:t>
            </w:r>
          </w:p>
          <w:p w14:paraId="5782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2.适应快节奏工作，具有较强的抗压能力、应变能力和工作协调能力；</w:t>
            </w:r>
          </w:p>
          <w:p w14:paraId="2D29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3.具有较好的组织协调能力；</w:t>
            </w:r>
          </w:p>
          <w:p w14:paraId="25FB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4.持有C1或C2及以上驾照。</w:t>
            </w:r>
          </w:p>
        </w:tc>
      </w:tr>
      <w:tr w14:paraId="04EF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公园城市建设局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B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自然资源和林草法务</w:t>
            </w:r>
          </w:p>
          <w:p w14:paraId="2634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辅助岗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1.辅助开展自然资源和林草行政执法、行政审批等工作法律审查。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大专：</w:t>
            </w:r>
          </w:p>
          <w:p w14:paraId="5250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法律事务类</w:t>
            </w:r>
          </w:p>
          <w:p w14:paraId="0CD5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</w:p>
          <w:p w14:paraId="2B8B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法学类（03）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1.具有法律从业资格证的可不受专业限制。</w:t>
            </w:r>
          </w:p>
        </w:tc>
      </w:tr>
      <w:tr w14:paraId="1EA4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A10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财政国资局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财政管理</w:t>
            </w:r>
          </w:p>
          <w:p w14:paraId="0637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1.负责项目建设、工程招投标、项目成本控制等相关管理工作。</w:t>
            </w:r>
          </w:p>
          <w:p w14:paraId="131A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2.完成交办的其他事务性、临时性工作。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</w:p>
          <w:p w14:paraId="54BF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土木类（0810）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工程管理（120103）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</w:p>
          <w:p w14:paraId="0CF7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工程造价（120105）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</w:p>
          <w:p w14:paraId="3428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工程审计（120109T）</w:t>
            </w:r>
          </w:p>
          <w:p w14:paraId="5949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</w:p>
          <w:p w14:paraId="4081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土木工程（0814）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</w:p>
          <w:p w14:paraId="2665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工程管理（1256）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1.具有2年及以上工程管理相关工作经验；</w:t>
            </w:r>
          </w:p>
          <w:p w14:paraId="4031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.熟悉工程建设、工程招投标、工程造价等领域法律法规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674A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.具备较好的沟通协调能力，服从组织要求和工作安排。</w:t>
            </w:r>
          </w:p>
        </w:tc>
      </w:tr>
      <w:tr w14:paraId="4B47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A11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教育卫健和文旅体局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</w:t>
            </w:r>
          </w:p>
          <w:p w14:paraId="2413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7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1.负责办公室综合协调运转、日常会议组织、公文流转、后勤事务保障等工作。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文学（05）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</w:p>
          <w:p w14:paraId="7D83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管理学（12）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1.具有1年及以上党政机关或国有企事业单位办公室工作经验；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2.具有较好的沟通协调能力，具备较强的服务意识和责任心，服从工作安排；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3.具有良好的政治素养、道德品行，身心健康。</w:t>
            </w:r>
          </w:p>
        </w:tc>
      </w:tr>
      <w:tr w14:paraId="379F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A12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教育卫健和文旅体局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卫健财务管理</w:t>
            </w:r>
          </w:p>
          <w:p w14:paraId="067E2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1.负责财务核算及资金统筹、预算执行等工作。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金融学（020301K）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会计学（120203K）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财务管理（120204）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1.具有1年及以上党政机关或国有企事业单位工作经验；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2.具有初级及以上会计专业技术资格；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3.具有较好的沟通协调能力，具备较强的服务意识和责任心，服从工作安排；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4.具有良好的政治素养、道德品行，身心健康。</w:t>
            </w:r>
          </w:p>
        </w:tc>
      </w:tr>
      <w:tr w14:paraId="3677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A13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教育卫健和文旅体局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校园安全管理助理岗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1.负责学校（幼儿园）安全监督检查、安全隐患排查整治、安全宣传教育、突发事件应急处置协调、平安校园建设等工作。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安全科学与工程（0837）、</w:t>
            </w:r>
          </w:p>
          <w:p w14:paraId="6D76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公共管理（1204）、</w:t>
            </w:r>
          </w:p>
          <w:p w14:paraId="1C849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法学（03）、</w:t>
            </w:r>
          </w:p>
          <w:p w14:paraId="5664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教育学类（0401）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1.具有2年及以上党政机关、国有企事业单位或学校安全管理相关工作经验；</w:t>
            </w:r>
          </w:p>
          <w:p w14:paraId="2AEF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2.熟悉安全生产、消防安全、食品安全等法律法规；</w:t>
            </w:r>
          </w:p>
          <w:p w14:paraId="6D43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3.具有较好的沟通协调能力和应急处理能力，能适应现场检查及突发事件处置工作；</w:t>
            </w:r>
          </w:p>
          <w:p w14:paraId="6DE1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4.具有良好的政治素养、道德品行，身心健康。</w:t>
            </w:r>
          </w:p>
        </w:tc>
      </w:tr>
      <w:tr w14:paraId="20B1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智慧城市局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政务服务中心</w:t>
            </w:r>
          </w:p>
          <w:p w14:paraId="3BA2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辅助岗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1.辅助开展政务服务中心窗口服务相关工作。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9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17F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A15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空港新城管理委员会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航空枢纽发展</w:t>
            </w:r>
          </w:p>
          <w:p w14:paraId="204F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1.负责航空枢纽建设及运行指标研究，推动航空枢纽能级提升相关工作，系统查阅、分析国际航空枢纽相关英文文献、研究报告及案例，为政策制定提供国际对标支持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1B9D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参与枢纽相关政策的调研、起草与修订工作；跟踪分析国家、省、市航空经济领域法律法规及政策动态，结合新区航空枢纽发展实际，提出政策优化建议；协助完成航空领域专项政策、实施细则及配套方案的编制与评估，推动政策落地见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6BB8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3.负责对接服务航司、机场（包括境外航司、机场及相关机构）等民航驻地单位及海关、边检等口岸联检单位，协助口岸通关流程优化及营商环境提升等工作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6B89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4.完成上级交办的其他工作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经济学类（0201）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经济与贸易类（0204）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航空航天类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0820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）、</w:t>
            </w:r>
          </w:p>
          <w:p w14:paraId="3036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商务英语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050262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）、</w:t>
            </w:r>
          </w:p>
          <w:p w14:paraId="7AC0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英语（050201）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1.具有2年及以上民航及口岸单位工作经验；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2.熟悉航空枢纽运行指标体系，能独立开展运行数据采集、分析及研究报告撰写，并提出枢纽能级提升的具体策略建议；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3.具备与航空公司、机场、海关、边检等单位沟通协调的实务经验；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4.具备较强的逻辑分析能力及文稿撰写能力；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.具备较强的政策解读、公文写作和跨部门组织协调能力；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.持有C1及以上驾照；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.英语专业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TEM4及以上，其他专业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CET6及以上外语能力。</w:t>
            </w:r>
          </w:p>
        </w:tc>
      </w:tr>
    </w:tbl>
    <w:p w14:paraId="5687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21"/>
          <w:szCs w:val="21"/>
          <w:highlight w:val="none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588" w:right="2098" w:bottom="1474" w:left="1985" w:header="709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08" w:num="1"/>
          <w:titlePg/>
          <w:docGrid w:linePitch="360" w:charSpace="0"/>
        </w:sectPr>
      </w:pPr>
      <w:bookmarkStart w:id="0" w:name="_GoBack"/>
      <w:bookmarkEnd w:id="0"/>
    </w:p>
    <w:p w14:paraId="214C7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成都东部新区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年第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批次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编外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人员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岗位表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（镇街）</w:t>
      </w:r>
    </w:p>
    <w:tbl>
      <w:tblPr>
        <w:tblStyle w:val="7"/>
        <w:tblW w:w="5890" w:type="pct"/>
        <w:tblInd w:w="-7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25"/>
        <w:gridCol w:w="825"/>
        <w:gridCol w:w="1080"/>
        <w:gridCol w:w="660"/>
        <w:gridCol w:w="3570"/>
        <w:gridCol w:w="975"/>
        <w:gridCol w:w="1020"/>
        <w:gridCol w:w="1680"/>
        <w:gridCol w:w="4137"/>
      </w:tblGrid>
      <w:tr w14:paraId="3BAC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1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</w:t>
            </w:r>
          </w:p>
          <w:p w14:paraId="5C5B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8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学历学位及专业要求</w:t>
            </w:r>
          </w:p>
        </w:tc>
        <w:tc>
          <w:tcPr>
            <w:tcW w:w="1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0979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3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A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5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D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  <w:p w14:paraId="7809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6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D71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B01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三岔街道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党建指导岗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按照上级党工委要求，认真贯彻落实党的方针、政策，实事求是，坚持原则；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负责</w:t>
            </w:r>
            <w:r>
              <w:rPr>
                <w:rStyle w:val="9"/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“三会一课”、主题党日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、组织生活会、民主生活会等组织生活的统筹指导工作；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负责党务日常工作，包括但不限于发展党员、党支部书记换届等工作；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负责策划两企三新党建活动并实施，协助做好总结宣传工作；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负责党建文件的收发及管理；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领导交办的其他工作。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中国语言文学（0501）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管理学类（12）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中共党员，具有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年及以上党建工作经验；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具有团结协作</w:t>
            </w:r>
            <w:r>
              <w:rPr>
                <w:rStyle w:val="12"/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能力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，能协助团队完成工作任务，具备较好的沟通协调能力；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具备较强文稿撰写能力。</w:t>
            </w:r>
          </w:p>
        </w:tc>
      </w:tr>
      <w:tr w14:paraId="5C3E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B02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三岔街道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5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项目管理岗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1.负责项目全流程统筹管理，健全采购制度体系，规范招标采购流程，组织实施招投标全流程工作，并做好相关资料的收集、整理与归档。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管理学类（12）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工学类（08）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法学类（03）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0201）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年及以上相关工作经验；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具有团结协作</w:t>
            </w:r>
            <w:r>
              <w:rPr>
                <w:rStyle w:val="9"/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能力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，能协助团队完成工作任务，具备较好的沟通协调能力；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熟练使用办公软件，具备较强的文字撰写与材料整理能力。</w:t>
            </w:r>
          </w:p>
        </w:tc>
      </w:tr>
      <w:tr w14:paraId="35E0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B03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三岔街道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物业管理岗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负责辖区商业住宅及安置小区等物业服务监督管理工作；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监督指导物业管理委员会、业主委员会的筹备组建与规范运行；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 w:bidi="ar"/>
              </w:rPr>
              <w:t>协调处理物业管理领域各类投诉、矛盾纠纷及相关问题。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管理学类（12）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工学类（08）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法学类（03）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1.具有1年及以上相关工作经验；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2.具有团结协作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，能协助团队完成工作任务，具备较好的沟通协调能力；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3.持有C1或C2及以上驾照。</w:t>
            </w:r>
          </w:p>
        </w:tc>
      </w:tr>
      <w:tr w14:paraId="71A9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B04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石盘街道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1.协助开展综合文稿、党建、宣传、社治等相关工作。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1.具有1年及以上相关工作经验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2.具有团结协作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，能协助团队完成工作任务，具备较好的沟通协调能力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3.持有C1或C2及以上驾照。</w:t>
            </w:r>
          </w:p>
        </w:tc>
      </w:tr>
      <w:tr w14:paraId="5F3E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养马街道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负责日常公文处理、综合协调、会议组织、对外联络等工作，具有独立完成上级交办工作任务的能力。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1.具有1年及以上相关工作经验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1697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2.能够熟练运用office办公软件，有一定的文字功底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19D6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3.工作严谨细致，执行力强，有较强的应变能力和解决问题的能力，注重工作细节与效率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2763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4.具备良好的团结协作意识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6104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5.能够自觉服从上级统一安排。</w:t>
            </w:r>
          </w:p>
        </w:tc>
      </w:tr>
      <w:tr w14:paraId="1891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B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B06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贾家街道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党建指导岗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1.按照上级党工委要求，认真贯彻落实党的方针、政策，实事求是，坚持原则；</w:t>
            </w:r>
          </w:p>
          <w:p w14:paraId="0D0F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2.负责“三会一课”、主题党日、组织生活会、民主生活会等组织生活的统筹指导；</w:t>
            </w:r>
          </w:p>
          <w:p w14:paraId="732B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3.负责党务日常工作，包括但不限于发展党员、党支部书记换届等工作；</w:t>
            </w:r>
          </w:p>
          <w:p w14:paraId="0811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4.负责策划两企三新党建活动并实施，协助做好总结宣传工作；</w:t>
            </w:r>
          </w:p>
          <w:p w14:paraId="38F6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5.负责党建文件的收发及管理；</w:t>
            </w:r>
          </w:p>
          <w:p w14:paraId="47E7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6.领导交办的其他工作。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</w:p>
          <w:p w14:paraId="4B18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中国语言文学（0501）、</w:t>
            </w:r>
          </w:p>
          <w:p w14:paraId="16F5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管理学类（12）</w:t>
            </w:r>
          </w:p>
          <w:p w14:paraId="3E02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1.负责认真宣传贯彻党的创新理论、方针、政策；</w:t>
            </w:r>
          </w:p>
          <w:p w14:paraId="3826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2.负责党的基层组织建设、运行及组织成员换届等；</w:t>
            </w:r>
          </w:p>
          <w:p w14:paraId="4E47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3.负责“三会一课”、主题党日活动指导，起草党建相关计划、总结等材料，协助党建述职、民主生活会等重要会议筹备；</w:t>
            </w:r>
          </w:p>
          <w:p w14:paraId="4500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4.负责党员发展全流程管理及党员日常教育管理等；</w:t>
            </w:r>
          </w:p>
          <w:p w14:paraId="6FFB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5.完成领导交办的其他工作。</w:t>
            </w:r>
          </w:p>
        </w:tc>
      </w:tr>
      <w:tr w14:paraId="7616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B07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贾家街道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安全生产岗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1.协助开展安全生产日常巡查，督促隐患整改，做好信息采集与台账管理；</w:t>
            </w:r>
          </w:p>
          <w:p w14:paraId="047A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2.参与应急预案编制、修订及演练，协助应急物资储备管理与维护；</w:t>
            </w:r>
          </w:p>
          <w:p w14:paraId="3888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3.突发事件中配合做好信息报送、先期处置、人员疏散及后勤保障等工作；</w:t>
            </w:r>
          </w:p>
          <w:p w14:paraId="43E3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4.开展安全生产与应急知识宣传、培训及警示教育；</w:t>
            </w:r>
          </w:p>
          <w:p w14:paraId="608F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具备一定文字处理与沟通协调能力，能适应应急值班、外勤及突发任务执行，有相关经验者优先。</w:t>
            </w:r>
          </w:p>
        </w:tc>
      </w:tr>
      <w:tr w14:paraId="7A28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B08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福田街道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辅助治理岗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1.协助开展城市管理、生态环境、建设、国土、交通运输等领域的行政执法等工作。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1.具有1年及以上相关工作经验；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2.熟练运用office办公软件，具备一定的文字功底；</w:t>
            </w:r>
          </w:p>
          <w:p w14:paraId="31AA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3.身体健康，具有良好的沟通表达能力，较强的学习能力，较好的组织协调能力，高效的执行力，良好的团队协作能力。政治坚定，思想端正，作风正派，无不良记录；</w:t>
            </w:r>
          </w:p>
          <w:p w14:paraId="4D3F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4.能适应周末、夜间、节假日加班工作，服从统一安排。</w:t>
            </w:r>
          </w:p>
        </w:tc>
      </w:tr>
      <w:tr w14:paraId="4F49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B09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福田街道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1.负责日常公文处理、综合协调、会议组织、对外联络等工作，具有独立完成上级交办的工作任务的能力。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1.具有1年及以上相关工作经验；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2.能够熟练运用office办公软件，有一定的文字功底；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3.工作严谨细致，执行力强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有较强的应变能力和解决问题的能力，注重工作细节与效率；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4.具备良好的团结协作意识；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5.能够自觉服从上级统一安排。</w:t>
            </w:r>
          </w:p>
        </w:tc>
      </w:tr>
      <w:tr w14:paraId="59C2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B10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草池街道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经济业务岗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协助开展能源 保障及项目建设、物业管理等工作。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1.熟练运用office办公软件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41B3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2.具有良好的沟通表达能力、较强的学习能力、较好的组织协调能力、高效的执行力、良好的团队协作能力。政治坚定，思想端正，作风正派，无不良记录。</w:t>
            </w:r>
          </w:p>
        </w:tc>
      </w:tr>
      <w:tr w14:paraId="548B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草池街道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安全信访岗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1.协助开展信访（含网络理政信件办理）、维稳、防邪、禁毒、矛盾纠纷化解、社情民意反映、网格化管理等工作。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1.熟练运用office办公软件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6B2C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2.具有良好的沟通表达能力、较强的学习能力、较好的组织协调能力、高效的执行力、良好的团队协作能力。政治坚定，思想端正，作风正派，无不良记录。</w:t>
            </w:r>
          </w:p>
        </w:tc>
      </w:tr>
      <w:tr w14:paraId="2E83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B12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石板凳街道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综合协调岗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辅助开展综合管理、法律咨询等相关工作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</w:t>
            </w:r>
          </w:p>
          <w:p w14:paraId="2FB8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（03）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1.具有良好的综合协调能力，服从工作安排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501B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2.有法律咨询工作经验者优先考虑。</w:t>
            </w:r>
          </w:p>
        </w:tc>
      </w:tr>
      <w:tr w14:paraId="4591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B13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石板凳街道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企业服务岗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辅助开展项目策划、项目包装、企业服务等相关工作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有项目策划、项目包装、企业服务等方面工作经验者优先考虑。</w:t>
            </w:r>
          </w:p>
        </w:tc>
      </w:tr>
      <w:tr w14:paraId="23F2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B14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石板凳街道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规划建设岗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辅助开展综合管理、规划建设等相关工作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有城乡规划等方面工作经验者优先考虑。</w:t>
            </w:r>
          </w:p>
        </w:tc>
      </w:tr>
      <w:tr w14:paraId="5F16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石板凳街道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便民服务岗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辅助开展便民服务等相关工作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1.具有良好的沟通能力，服从工作安排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5EEE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2.有便民服务等方面工作经验者优先考虑。</w:t>
            </w:r>
          </w:p>
        </w:tc>
      </w:tr>
      <w:tr w14:paraId="1EEE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B16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石板凳街道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乡村建设岗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辅助开展综合协调、产业发展、乡村建设等相关工作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有乡村建设等方面工作经验者优先考虑。</w:t>
            </w:r>
          </w:p>
        </w:tc>
      </w:tr>
      <w:tr w14:paraId="20CD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B17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武庙镇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1.辅助开展文稿、党建、社区治理等相关工作。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0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1.在机关事业单位、国有企业文稿、党建、社治相关岗位工作过的优先；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2.具有团结协作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，能协助团队完成工作任务，具备较好的沟通协调能力；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3.吃苦耐劳、服从组织安排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5EF8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4.中共党员、退役军人优先。</w:t>
            </w:r>
          </w:p>
        </w:tc>
      </w:tr>
      <w:tr w14:paraId="7AD1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B18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壮溪镇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民生工作服务岗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1.协助做好社会救助、养老服务、卫生健康、退役军人等工作。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本科及以上并取得相应学位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1.具有1年及以上工作经验；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.能熟练运用office办公软件，具有一定文字功底及其他履行岗位职责的能力；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.良好的沟通表达，较强的学习能力，较好的组织协调能力；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.中共党员、有民生服务等方面工作经验者优先考虑。</w:t>
            </w:r>
          </w:p>
        </w:tc>
      </w:tr>
    </w:tbl>
    <w:p w14:paraId="1C744B4D">
      <w:pPr>
        <w:pStyle w:val="3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F4B9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588" w:right="2098" w:bottom="1474" w:left="1985" w:header="709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CD376"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6985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EB3D1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5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K69+hdEAAAAG&#10;AQAADwAAAGRycy9kb3ducmV2LnhtbE2PMU/DMBCFdyT+g3VIbNRJhzaEOB0qsbBRKiQ2N77GEfY5&#10;st00+fe9TrDdu3d6971mN3snJoxpCKSgXBUgkLpgBuoVHL/eXyoQKWsy2gVCBQsm2LWPD42uTbjS&#10;J06H3AsOoVRrBTbnsZYydRa9TqswIrF3DtHrzDL20kR95XDv5LooNtLrgfiD1SPuLXa/h4tXsJ2/&#10;A44J9/hznrpoh6VyH4tSz09l8QYi45z/juGOz+jQMtMpXMgk4RRwkczbEgSb66pifboPryXItpH/&#10;8dsbUEsDBBQAAAAIAIdO4kAG2SbqyQEAAJsDAAAOAAAAZHJzL2Uyb0RvYy54bWytU82O0zAQvq/E&#10;O1i+U2eLhKqo6QpULUJCgLTsA7iO3Vjynzxuk74AvAEnLnvf5+pzMHaSLiyXPXBxxjPjb+b7ZrK+&#10;GawhRxlBe9fQ60VFiXTCt9rtG3r/7fb1ihJI3LXceCcbepJAbzavrtZ9qOXSd960MhIEcVD3oaFd&#10;SqFmDEQnLYeFD9JhUPloecJr3LM28h7RrWHLqnrLeh/bEL2QAOjdjkE6IcaXAHqltJBbLw5WujSi&#10;Rml4QkrQ6QB0U7pVSor0RSmQiZiGItNUTiyC9i6fbLPm9T7y0GkxtcBf0sIzTpZrh0UvUFueODlE&#10;/Q+U1SJ68CothLdsJFIUQRbX1TNt7joeZOGCUkO4iA7/D1Z8Pn6NRLe4CW8ocdzixM8/f5x/PZ4f&#10;vhP0oUB9gBrz7gJmpuG9HzB59gM6M+9BRZu/yIhgHOU9XeSVQyIiP1otV6sKQwJj8wXx2dPzECF9&#10;kN6SbDQ04vyKrPz4CdKYOqfkas7famPKDI37y4GY2cNy72OP2UrDbpgI7Xx7Qj49jr6hDjedEvPR&#10;obJ5S2YjzsZuNg4h6n1X1ijXg/DukLCJ0luuMMJOhXFmhd20X3kp/ryXrKd/avM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K69+hdEAAAAGAQAADwAAAAAAAAABACAAAAAiAAAAZHJzL2Rvd25yZXYu&#10;eG1sUEsBAhQAFAAAAAgAh07iQAbZJurJAQAAmwMAAA4AAAAAAAAAAQAgAAAAI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AEB3D1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19B31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6850"/>
                          </w:sdtPr>
                          <w:sdtContent>
                            <w:p w14:paraId="4D2223A1">
                              <w:pPr>
                                <w:pStyle w:val="4"/>
                                <w:jc w:val="right"/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6CB2F13E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6850"/>
                    </w:sdtPr>
                    <w:sdtContent>
                      <w:p w14:paraId="4D2223A1">
                        <w:pPr>
                          <w:pStyle w:val="4"/>
                          <w:jc w:val="right"/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6CB2F13E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8119F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0917"/>
                          </w:sdtPr>
                          <w:sdtContent>
                            <w:p w14:paraId="558861A3">
                              <w:pPr>
                                <w:pStyle w:val="4"/>
                                <w:jc w:val="right"/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080F265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0917"/>
                    </w:sdtPr>
                    <w:sdtContent>
                      <w:p w14:paraId="558861A3">
                        <w:pPr>
                          <w:pStyle w:val="4"/>
                          <w:jc w:val="right"/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080F265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B3EDF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DBB3">
    <w:pPr>
      <w:pStyle w:val="5"/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C17D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3897"/>
    <w:rsid w:val="018B4F75"/>
    <w:rsid w:val="039567B9"/>
    <w:rsid w:val="040B41BE"/>
    <w:rsid w:val="04DC63D5"/>
    <w:rsid w:val="05A50F26"/>
    <w:rsid w:val="05AA02EA"/>
    <w:rsid w:val="05F24570"/>
    <w:rsid w:val="0691791A"/>
    <w:rsid w:val="06D73316"/>
    <w:rsid w:val="0A850B1D"/>
    <w:rsid w:val="0B8E7D02"/>
    <w:rsid w:val="0BA435F7"/>
    <w:rsid w:val="0BE4744A"/>
    <w:rsid w:val="0C105729"/>
    <w:rsid w:val="0DCF4D92"/>
    <w:rsid w:val="0F566DED"/>
    <w:rsid w:val="10041FA8"/>
    <w:rsid w:val="11176BA5"/>
    <w:rsid w:val="12647E04"/>
    <w:rsid w:val="1596287C"/>
    <w:rsid w:val="15B2623F"/>
    <w:rsid w:val="15B90F35"/>
    <w:rsid w:val="15C1711A"/>
    <w:rsid w:val="164E65C7"/>
    <w:rsid w:val="1682323F"/>
    <w:rsid w:val="170A508C"/>
    <w:rsid w:val="170B670F"/>
    <w:rsid w:val="1731763D"/>
    <w:rsid w:val="17410382"/>
    <w:rsid w:val="17BC0203"/>
    <w:rsid w:val="17CA0EC3"/>
    <w:rsid w:val="18FD381E"/>
    <w:rsid w:val="19D52693"/>
    <w:rsid w:val="1A8A7F67"/>
    <w:rsid w:val="1AD35795"/>
    <w:rsid w:val="1CC218DE"/>
    <w:rsid w:val="1CD972E2"/>
    <w:rsid w:val="1CFC3D4D"/>
    <w:rsid w:val="1D7B30B0"/>
    <w:rsid w:val="1D7F2DB8"/>
    <w:rsid w:val="1F72081D"/>
    <w:rsid w:val="2040567B"/>
    <w:rsid w:val="206226A6"/>
    <w:rsid w:val="210129A1"/>
    <w:rsid w:val="21D544E9"/>
    <w:rsid w:val="22174F16"/>
    <w:rsid w:val="22E460C4"/>
    <w:rsid w:val="23164DB9"/>
    <w:rsid w:val="26DB59FF"/>
    <w:rsid w:val="27473793"/>
    <w:rsid w:val="278E2729"/>
    <w:rsid w:val="299D7D92"/>
    <w:rsid w:val="29C976D6"/>
    <w:rsid w:val="2A8548EF"/>
    <w:rsid w:val="2ACE1948"/>
    <w:rsid w:val="2CEC5EC1"/>
    <w:rsid w:val="2D2154E0"/>
    <w:rsid w:val="2D6D1DE6"/>
    <w:rsid w:val="2DB244BE"/>
    <w:rsid w:val="2E0E500A"/>
    <w:rsid w:val="2EC41B6D"/>
    <w:rsid w:val="2FB44791"/>
    <w:rsid w:val="2FBC6814"/>
    <w:rsid w:val="2FEC137B"/>
    <w:rsid w:val="31413001"/>
    <w:rsid w:val="31535609"/>
    <w:rsid w:val="31D8203D"/>
    <w:rsid w:val="32F24209"/>
    <w:rsid w:val="32FD7C5C"/>
    <w:rsid w:val="335A4A65"/>
    <w:rsid w:val="342756AA"/>
    <w:rsid w:val="34DB03E2"/>
    <w:rsid w:val="351D0FBD"/>
    <w:rsid w:val="35781424"/>
    <w:rsid w:val="3638073B"/>
    <w:rsid w:val="36D705CA"/>
    <w:rsid w:val="38BB7B3D"/>
    <w:rsid w:val="39BA75A9"/>
    <w:rsid w:val="39BD0384"/>
    <w:rsid w:val="39C42B6E"/>
    <w:rsid w:val="3A30545C"/>
    <w:rsid w:val="3B0D79F8"/>
    <w:rsid w:val="3BD74B5F"/>
    <w:rsid w:val="3D39226F"/>
    <w:rsid w:val="3DD511B2"/>
    <w:rsid w:val="3E15587D"/>
    <w:rsid w:val="3E6622F9"/>
    <w:rsid w:val="3EE126F3"/>
    <w:rsid w:val="3EEB0A50"/>
    <w:rsid w:val="3FD15E98"/>
    <w:rsid w:val="407D76F5"/>
    <w:rsid w:val="41313844"/>
    <w:rsid w:val="41883D4B"/>
    <w:rsid w:val="43CC495B"/>
    <w:rsid w:val="44843B41"/>
    <w:rsid w:val="449F422A"/>
    <w:rsid w:val="451B1E6A"/>
    <w:rsid w:val="45FF7A94"/>
    <w:rsid w:val="46C978C9"/>
    <w:rsid w:val="47246503"/>
    <w:rsid w:val="47C167F2"/>
    <w:rsid w:val="47F170D7"/>
    <w:rsid w:val="47F240DE"/>
    <w:rsid w:val="4820176A"/>
    <w:rsid w:val="486C49B0"/>
    <w:rsid w:val="48C43062"/>
    <w:rsid w:val="4A581515"/>
    <w:rsid w:val="4B72052F"/>
    <w:rsid w:val="4BAD1567"/>
    <w:rsid w:val="4C3F6DF3"/>
    <w:rsid w:val="4CA26BF2"/>
    <w:rsid w:val="51024103"/>
    <w:rsid w:val="528944AB"/>
    <w:rsid w:val="536A41E2"/>
    <w:rsid w:val="53B27AA2"/>
    <w:rsid w:val="53E36ED5"/>
    <w:rsid w:val="54803697"/>
    <w:rsid w:val="55094A27"/>
    <w:rsid w:val="554D131D"/>
    <w:rsid w:val="568E5B9B"/>
    <w:rsid w:val="56A3771E"/>
    <w:rsid w:val="56CF2CD9"/>
    <w:rsid w:val="574C46C4"/>
    <w:rsid w:val="58212CC1"/>
    <w:rsid w:val="5A113609"/>
    <w:rsid w:val="5A40222A"/>
    <w:rsid w:val="5C43721C"/>
    <w:rsid w:val="5CC16754"/>
    <w:rsid w:val="5DF24B50"/>
    <w:rsid w:val="5E483371"/>
    <w:rsid w:val="6020578C"/>
    <w:rsid w:val="60AA20C1"/>
    <w:rsid w:val="61354081"/>
    <w:rsid w:val="61654112"/>
    <w:rsid w:val="62053A53"/>
    <w:rsid w:val="623311AA"/>
    <w:rsid w:val="62951AC2"/>
    <w:rsid w:val="65C717C5"/>
    <w:rsid w:val="66012783"/>
    <w:rsid w:val="66964E23"/>
    <w:rsid w:val="675D7B46"/>
    <w:rsid w:val="67733BB3"/>
    <w:rsid w:val="69A7373F"/>
    <w:rsid w:val="69B144FC"/>
    <w:rsid w:val="69CE7340"/>
    <w:rsid w:val="6BC610A5"/>
    <w:rsid w:val="6C380529"/>
    <w:rsid w:val="6D10018E"/>
    <w:rsid w:val="6D3416A0"/>
    <w:rsid w:val="6D43230F"/>
    <w:rsid w:val="6D7C6B93"/>
    <w:rsid w:val="6EF00976"/>
    <w:rsid w:val="6F380D15"/>
    <w:rsid w:val="6FB46AB9"/>
    <w:rsid w:val="716278E1"/>
    <w:rsid w:val="72793ED1"/>
    <w:rsid w:val="7289422C"/>
    <w:rsid w:val="72AC07C4"/>
    <w:rsid w:val="73AA26AC"/>
    <w:rsid w:val="73D80A04"/>
    <w:rsid w:val="74134CA1"/>
    <w:rsid w:val="761408CE"/>
    <w:rsid w:val="763D7808"/>
    <w:rsid w:val="76BF3E0E"/>
    <w:rsid w:val="76D96E05"/>
    <w:rsid w:val="774E7CAD"/>
    <w:rsid w:val="78583A5F"/>
    <w:rsid w:val="78EC4E9C"/>
    <w:rsid w:val="78FA6C8F"/>
    <w:rsid w:val="7AC80BF7"/>
    <w:rsid w:val="7B0F6DF0"/>
    <w:rsid w:val="7B57537C"/>
    <w:rsid w:val="7B9647DB"/>
    <w:rsid w:val="7BEC38BF"/>
    <w:rsid w:val="7E24557B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widowControl w:val="0"/>
      <w:adjustRightInd/>
      <w:snapToGrid/>
      <w:spacing w:after="0"/>
      <w:jc w:val="center"/>
    </w:pPr>
    <w:rPr>
      <w:rFonts w:ascii="Times New Roman" w:hAnsi="Times New Roman" w:eastAsia="黑体" w:cs="Times New Roman"/>
      <w:kern w:val="2"/>
      <w:sz w:val="36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4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6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5966</Words>
  <Characters>6423</Characters>
  <Lines>0</Lines>
  <Paragraphs>0</Paragraphs>
  <TotalTime>6</TotalTime>
  <ScaleCrop>false</ScaleCrop>
  <LinksUpToDate>false</LinksUpToDate>
  <CharactersWithSpaces>6424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2025-11-26T10:40:00Z</dcterms:created>
  <dc:creator>Lenovo</dc:creator>
  <cp:lastModifiedBy>陈俊虎</cp:lastModifiedBy>
  <cp:lastPrinted>2026-07-13T06:44:00Z</cp:lastPrinted>
  <dcterms:modified xsi:type="dcterms:W3CDTF">2026-07-13T08:17:09Z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eyJoZGlkIjoiNTQ3NjI0ZjAyMWQyNjVhYTA5YmQyMjgxOTQ4ZDdhYWIiLCJ1c2VySWQiOiIxNTIwNTY0MzU1In0=</vt:lpwstr>
  </property>
  <property fmtid="{D5CDD505-2E9C-101B-9397-08002B2CF9AE}" pid="4" name="ICV">
    <vt:lpwstr>A70F9B2C820E4846BC05A29BC4BAB920_13</vt:lpwstr>
  </property>
</Properties>
</file>