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tbl>
      <w:tblPr>
        <w:tblStyle w:val="8"/>
        <w:tblW w:w="6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67"/>
        <w:gridCol w:w="633"/>
        <w:gridCol w:w="617"/>
        <w:gridCol w:w="607"/>
        <w:gridCol w:w="488"/>
        <w:gridCol w:w="4422"/>
        <w:gridCol w:w="1101"/>
        <w:gridCol w:w="724"/>
        <w:gridCol w:w="3960"/>
        <w:gridCol w:w="1288"/>
        <w:gridCol w:w="527"/>
      </w:tblGrid>
      <w:tr w14:paraId="1EC3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A4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安龙锦翔劳务服务有限责任公司面向社会公开招聘7名劳务派遣制人员</w:t>
            </w:r>
          </w:p>
          <w:p w14:paraId="04A4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职位一览表</w:t>
            </w:r>
          </w:p>
        </w:tc>
      </w:tr>
      <w:tr w14:paraId="04EF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81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5A2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9E5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5CC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9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5A1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3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42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BFC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0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D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80C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39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B07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410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57E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167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D49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CEF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014B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3FD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222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96" w:type="pct"/>
            <w:shd w:val="clear" w:color="auto" w:fill="auto"/>
            <w:textDirection w:val="tbLrV"/>
            <w:vAlign w:val="center"/>
          </w:tcPr>
          <w:p w14:paraId="4172DB80">
            <w:pPr>
              <w:keepNext w:val="0"/>
              <w:keepLines w:val="0"/>
              <w:widowControl/>
              <w:suppressLineNumbers w:val="0"/>
              <w:ind w:right="113" w:rightChars="0" w:firstLine="1680" w:firstLineChars="7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财务部工作人员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0BB3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56A8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35F65F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1.负责公司账务处理，以及会计凭证的整理和装订；</w:t>
            </w:r>
          </w:p>
          <w:p w14:paraId="0EEAC5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2.负责公司每月税务及时申报；</w:t>
            </w:r>
          </w:p>
          <w:p w14:paraId="2F552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3.负责公司月、季及年度财务报表的制定；</w:t>
            </w:r>
          </w:p>
          <w:p w14:paraId="574A85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4.负责公司每月对外发票的开具；</w:t>
            </w:r>
          </w:p>
          <w:p w14:paraId="2CBFCD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5.负责公司账务的管理及监督，定期对公司账务进行盘点；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6.完成公司领导交办的其他工作。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2262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会计学、财务管理、审计学、经济学专业（研究生学历不限）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584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8A018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 周岁≤年龄≤45 周岁；</w:t>
            </w:r>
          </w:p>
          <w:p w14:paraId="2817E6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2.具备1年以上会计经验，具有初级会计证，持中级职称者优先；</w:t>
            </w:r>
          </w:p>
          <w:p w14:paraId="6B3A5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3.熟练财务软件与税务流程；</w:t>
            </w:r>
          </w:p>
          <w:p w14:paraId="7373E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4.同等条件下有国企/农业会计经验优先。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06F16B4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9"/>
                <w:sz w:val="24"/>
                <w:szCs w:val="24"/>
                <w:highlight w:val="none"/>
                <w:u w:val="none"/>
                <w:shd w:val="clear" w:fill="FFFFFF"/>
                <w:lang w:val="en-US" w:eastAsia="zh-CN"/>
              </w:rPr>
              <w:t>按照《安龙县春晖农投（集团）有限责任公司劳务派遣员工薪酬管理制度》执行，依法缴纳社会保险</w:t>
            </w:r>
          </w:p>
        </w:tc>
        <w:tc>
          <w:tcPr>
            <w:tcW w:w="167" w:type="pct"/>
            <w:shd w:val="clear" w:color="auto" w:fill="auto"/>
            <w:vAlign w:val="center"/>
          </w:tcPr>
          <w:p w14:paraId="6E54D7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7A1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5AB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4F6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443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ECF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</w:t>
            </w:r>
          </w:p>
          <w:p w14:paraId="733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</w:t>
            </w:r>
          </w:p>
          <w:p w14:paraId="435B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</w:t>
            </w:r>
          </w:p>
          <w:p w14:paraId="3570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</w:t>
            </w:r>
          </w:p>
          <w:p w14:paraId="458F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</w:t>
            </w:r>
          </w:p>
          <w:p w14:paraId="14D5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</w:p>
          <w:p w14:paraId="1F4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</w:t>
            </w:r>
          </w:p>
          <w:p w14:paraId="52BC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</w:t>
            </w:r>
          </w:p>
          <w:p w14:paraId="6460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</w:p>
          <w:p w14:paraId="5D3C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4BE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54EF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1D467A55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15F9650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负责公司融资债务统计、利息计算、对接上级部门表格填写等工作；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2.负责对接银行开拓融资渠道，创新融资模式；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3.负责对投资项目实施情况进行监测、分析和管理等；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4.负责依法依规实施投资项目的项目审查；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5.负责做好公司投资项目的监督管理工作；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6.完成公司领导交办的其他工作。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38BB4A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会计学、审计学、金融学、经济学、统计学、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（研究生学历不限）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348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04AE1B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年龄要求：18 周岁≤年龄≤45 周岁；</w:t>
            </w:r>
          </w:p>
          <w:p w14:paraId="6F1ED1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2.具有金融、财务、国企融资2年以上经验优先；</w:t>
            </w:r>
          </w:p>
          <w:p w14:paraId="143BE2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3.同等条件下中共党员优先；</w:t>
            </w:r>
          </w:p>
          <w:p w14:paraId="398B75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4.公文写作能力强；</w:t>
            </w:r>
          </w:p>
          <w:p w14:paraId="225FE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5.具有较强的逻辑、谈判、抗压能力。</w:t>
            </w:r>
          </w:p>
          <w:p w14:paraId="6E789184">
            <w:pPr>
              <w:pStyle w:val="7"/>
              <w:ind w:left="0" w:leftChars="0" w:firstLine="42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68F3D1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40D86D5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13C8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3C2F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19C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1ADF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96" w:type="pct"/>
            <w:shd w:val="clear" w:color="auto" w:fill="auto"/>
            <w:textDirection w:val="tbLrV"/>
            <w:vAlign w:val="center"/>
          </w:tcPr>
          <w:p w14:paraId="67CDD8BB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审计部（财务类）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59A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671C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558625EF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制定审计方案，核查财务报表、凭证真实性合法性；</w:t>
            </w:r>
          </w:p>
          <w:p w14:paraId="02613170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开展预算、收支、成本等常规审计；</w:t>
            </w:r>
          </w:p>
          <w:p w14:paraId="68FEFF99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3.完善审计制度并监督执行；</w:t>
            </w:r>
          </w:p>
          <w:p w14:paraId="2EAE74C8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  <w:p w14:paraId="447D55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280C8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会计学、审计学、财务管理、财政学相关专业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（研究生学历不限）</w:t>
            </w:r>
          </w:p>
          <w:p w14:paraId="2979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2DBC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A436A00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318C46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周岁≤年龄≤45 周岁；</w:t>
            </w:r>
          </w:p>
          <w:p w14:paraId="6162E011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2.同等条件下中共党员优先；</w:t>
            </w:r>
          </w:p>
          <w:p w14:paraId="26A2B8B4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3.具有审计、财务、金融等 2 年以上经验优先；</w:t>
            </w:r>
          </w:p>
          <w:p w14:paraId="2C567D3A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4.持中级以上职称或 CPA、CIA 等资格优先。</w:t>
            </w: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241445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2A762B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94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7904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EB6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6B8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96" w:type="pct"/>
            <w:shd w:val="clear" w:color="auto" w:fill="auto"/>
            <w:textDirection w:val="tbLrV"/>
            <w:vAlign w:val="center"/>
          </w:tcPr>
          <w:p w14:paraId="4B006395"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审计部（工程类）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3F0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5CCC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10C4C8A3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负责实施工程审计，编制底稿与审计报告；</w:t>
            </w:r>
          </w:p>
          <w:p w14:paraId="58AA979E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督促审计意见整改，提出管理建议；</w:t>
            </w:r>
          </w:p>
          <w:p w14:paraId="21CA11AA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3.受理违规线索，起草相关制度；</w:t>
            </w:r>
          </w:p>
          <w:p w14:paraId="3CD32595"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E2A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财务管理、审计学、工程审计、工程造价专业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（研究生学历不限）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36F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53C9672">
            <w:pPr>
              <w:numPr>
                <w:ilvl w:val="0"/>
                <w:numId w:val="0"/>
              </w:numPr>
              <w:tabs>
                <w:tab w:val="left" w:pos="105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周岁≤年龄≤45 周岁；</w:t>
            </w:r>
          </w:p>
          <w:p w14:paraId="626A78A5">
            <w:pPr>
              <w:numPr>
                <w:ilvl w:val="0"/>
                <w:numId w:val="0"/>
              </w:numPr>
              <w:tabs>
                <w:tab w:val="left" w:pos="105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同等条件下中共党员优先；</w:t>
            </w:r>
          </w:p>
          <w:p w14:paraId="77CFE7BF">
            <w:pPr>
              <w:numPr>
                <w:ilvl w:val="0"/>
                <w:numId w:val="0"/>
              </w:numPr>
              <w:tabs>
                <w:tab w:val="left" w:pos="1050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3.具有工程审计、建设项目等2年以上经验优先；</w:t>
            </w:r>
          </w:p>
          <w:p w14:paraId="3AF881E4">
            <w:pPr>
              <w:numPr>
                <w:ilvl w:val="0"/>
                <w:numId w:val="0"/>
              </w:numPr>
              <w:tabs>
                <w:tab w:val="left" w:pos="1050"/>
              </w:tabs>
              <w:bidi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4.持中级以上职称或造价师等资格优先。</w:t>
            </w:r>
          </w:p>
        </w:tc>
        <w:tc>
          <w:tcPr>
            <w:tcW w:w="410" w:type="pct"/>
            <w:vMerge w:val="continue"/>
            <w:shd w:val="clear" w:color="auto" w:fill="auto"/>
            <w:vAlign w:val="center"/>
          </w:tcPr>
          <w:p w14:paraId="4E1026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48E9A3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2C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0477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A4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4D7B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6FC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B2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</w:t>
            </w:r>
          </w:p>
          <w:p w14:paraId="542B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00D6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18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D0B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ACA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458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255C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41FC5B85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负责项目前期对接、立项报建；</w:t>
            </w:r>
          </w:p>
          <w:p w14:paraId="33EDE4C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监督施工现场质量、安全、进度；</w:t>
            </w:r>
          </w:p>
          <w:p w14:paraId="5730B42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负责工程验收、签证变更与进度款审核；</w:t>
            </w:r>
          </w:p>
          <w:p w14:paraId="182F61CE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4.工程资料归档，协调参建单位；</w:t>
            </w:r>
          </w:p>
          <w:p w14:paraId="306AC55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5.落实安全生产与合规管理；</w:t>
            </w:r>
          </w:p>
          <w:p w14:paraId="52E34D5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完成公司领导交办的其他工作。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AB09A4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土木工程、工程管理、工程造价相关专业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（研究生学历不限）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53F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5D9DE8F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年龄要求：18 周岁≤年龄≤45 周岁；</w:t>
            </w:r>
          </w:p>
          <w:p w14:paraId="6419056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 年以上工程管理相关经验；</w:t>
            </w:r>
          </w:p>
          <w:p w14:paraId="657E86C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3.持有二级注册执业资格或中级职称优先；</w:t>
            </w:r>
          </w:p>
          <w:p w14:paraId="0BA9DF6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4.熟悉建设规范与招投标法规；</w:t>
            </w:r>
          </w:p>
          <w:p w14:paraId="072F511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5.熟练使用 CAD 等软件。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4FE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7186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7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293C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9BF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安龙县春晖农投（集团）有限责任公司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099A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国 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企 业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37BF0E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</w:t>
            </w:r>
          </w:p>
          <w:p w14:paraId="5AC316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程</w:t>
            </w:r>
          </w:p>
          <w:p w14:paraId="0DE240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部</w:t>
            </w:r>
          </w:p>
          <w:p w14:paraId="5D1CB4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 作 人 员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7AF9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22B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4E1CF449"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负责工程设计对接、图纸审核与技术支持；</w:t>
            </w:r>
          </w:p>
          <w:p w14:paraId="593EE270"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2.配合项目报建、现场技术问题处理；</w:t>
            </w:r>
          </w:p>
          <w:p w14:paraId="64CB4022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3.负责设计资料整理、变更管理；</w:t>
            </w:r>
          </w:p>
          <w:p w14:paraId="24EEAE7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4.落实合规与风险管控要求；</w:t>
            </w:r>
          </w:p>
          <w:p w14:paraId="3B89F1C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完成公司领导交办的其他工作。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67C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土木类、测绘类相关专业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（研究生学历不限）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C47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3C6AD56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年龄要求：18 周岁≤年龄≤40 周岁；</w:t>
            </w:r>
          </w:p>
          <w:p w14:paraId="627339C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 年以上设计相关工作经验；</w:t>
            </w:r>
          </w:p>
          <w:p w14:paraId="775B511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3.持二级注册执业资格或中级职称优先；</w:t>
            </w:r>
          </w:p>
          <w:p w14:paraId="12E65A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4.熟练使用 CAD、天正系列等软件；</w:t>
            </w:r>
          </w:p>
          <w:p w14:paraId="6EC5E2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5.熟悉招投标法律法规。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E4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2DCD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D8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181" w:type="pct"/>
            <w:shd w:val="clear" w:color="auto" w:fill="auto"/>
            <w:noWrap/>
            <w:vAlign w:val="center"/>
          </w:tcPr>
          <w:p w14:paraId="606F2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25D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安龙县安瑞渔业有限责任公司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BE8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050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 业 发 展 部 负 责 人</w:t>
            </w:r>
          </w:p>
        </w:tc>
        <w:tc>
          <w:tcPr>
            <w:tcW w:w="193" w:type="pct"/>
            <w:shd w:val="clear" w:color="auto" w:fill="auto"/>
            <w:noWrap/>
            <w:vAlign w:val="center"/>
          </w:tcPr>
          <w:p w14:paraId="1EF5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155" w:type="pct"/>
            <w:shd w:val="clear" w:color="auto" w:fill="auto"/>
            <w:noWrap/>
            <w:vAlign w:val="center"/>
          </w:tcPr>
          <w:p w14:paraId="178B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pct"/>
            <w:shd w:val="clear" w:color="auto" w:fill="auto"/>
            <w:vAlign w:val="center"/>
          </w:tcPr>
          <w:p w14:paraId="395A78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负责生产设备操作、维护与故障处理；</w:t>
            </w:r>
          </w:p>
          <w:p w14:paraId="2B6E9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2.解决生产技术问题，优化流程；</w:t>
            </w:r>
          </w:p>
          <w:p w14:paraId="14C6C7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3.组织生产、跟踪进度、处置突发情况；</w:t>
            </w:r>
          </w:p>
          <w:p w14:paraId="4561BF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4.负责安全培训、数据记录与技术培训；</w:t>
            </w:r>
          </w:p>
          <w:p w14:paraId="7C3E41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5.跨部门协作，提供技术支持。</w:t>
            </w:r>
          </w:p>
          <w:p w14:paraId="525253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AD608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水产类、生物技术类、渔业类相关专业（研究生学历不限）</w:t>
            </w:r>
          </w:p>
          <w:p w14:paraId="34E29B1B"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367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00B6C6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年龄要求：18 周岁≤年龄≤55 周岁；</w:t>
            </w:r>
          </w:p>
          <w:p w14:paraId="6197F1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2.具备3 年以上渔业养殖相关经验；</w:t>
            </w:r>
          </w:p>
          <w:p w14:paraId="2C5011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3.熟悉渔业产业政策与设备管理；</w:t>
            </w:r>
          </w:p>
          <w:p w14:paraId="3987F7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4.具备管理、统筹与应急处置能力；</w:t>
            </w:r>
          </w:p>
          <w:p w14:paraId="08601D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5.持 C1 及以上驾照优先，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能接受驻场外勤。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E07A1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" w:type="pct"/>
            <w:shd w:val="clear" w:color="auto" w:fill="auto"/>
            <w:vAlign w:val="center"/>
          </w:tcPr>
          <w:p w14:paraId="3498A5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3E44AF5">
      <w:pPr>
        <w:spacing w:line="400" w:lineRule="exact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531" w:right="1984" w:bottom="1361" w:left="2098" w:header="851" w:footer="992" w:gutter="0"/>
          <w:pgNumType w:fmt="decimal"/>
          <w:cols w:space="720" w:num="1"/>
          <w:docGrid w:type="lines" w:linePitch="312" w:charSpace="0"/>
        </w:sectPr>
      </w:pPr>
    </w:p>
    <w:p w14:paraId="687A50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D2EB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5F4A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5F4A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9C0928"/>
    <w:multiLevelType w:val="singleLevel"/>
    <w:tmpl w:val="B39C09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334A2"/>
    <w:rsid w:val="5183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15"/>
    </w:pPr>
  </w:style>
  <w:style w:type="paragraph" w:styleId="4">
    <w:name w:val="Block Text"/>
    <w:basedOn w:val="1"/>
    <w:qFormat/>
    <w:uiPriority w:val="0"/>
    <w:pPr>
      <w:spacing w:after="120" w:afterAutospacing="0"/>
      <w:ind w:left="1440" w:leftChars="700" w:rightChars="7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unhideWhenUsed/>
    <w:qFormat/>
    <w:uiPriority w:val="99"/>
    <w:pPr>
      <w:widowControl w:val="0"/>
      <w:spacing w:after="0" w:line="500" w:lineRule="exact"/>
      <w:ind w:left="0" w:leftChars="0" w:firstLine="42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2026-07-10T08:23:00Z</dcterms:created>
  <dc:creator>韦翠</dc:creator>
  <cp:lastModifiedBy>韦翠</cp:lastModifiedBy>
  <dcterms:modified xsi:type="dcterms:W3CDTF">2026-07-10T08:25:09Z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2BEC2F9A3B224033874EB561701DD005_11</vt:lpwstr>
  </property>
  <property fmtid="{D5CDD505-2E9C-101B-9397-08002B2CF9AE}" pid="4" name="KSOTemplateDocerSaveRecord">
    <vt:lpwstr>eyJoZGlkIjoiMjFlMDkwYmVjZTgyZjEyY2JiYWY0NjdmMTI5ZWI4MzMiLCJ1c2VySWQiOiI1NzE4MzkwMDIifQ==</vt:lpwstr>
  </property>
</Properties>
</file>