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附件1</w:t>
      </w:r>
    </w:p>
    <w:p>
      <w:pPr>
        <w:widowControl/>
        <w:spacing w:line="800" w:lineRule="exact"/>
        <w:jc w:val="center"/>
        <w:textAlignment w:val="baseline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  <w:t>汕头市投控资产经营有限公司公开招聘岗位表</w:t>
      </w:r>
    </w:p>
    <w:p>
      <w:pPr>
        <w:widowControl/>
        <w:spacing w:line="300" w:lineRule="exact"/>
        <w:jc w:val="center"/>
        <w:textAlignment w:val="baseline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</w:rPr>
      </w:pPr>
    </w:p>
    <w:tbl>
      <w:tblPr>
        <w:tblStyle w:val="2"/>
        <w:tblW w:w="14412" w:type="dxa"/>
        <w:tblInd w:w="-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380"/>
        <w:gridCol w:w="1236"/>
        <w:gridCol w:w="804"/>
        <w:gridCol w:w="1044"/>
        <w:gridCol w:w="4152"/>
        <w:gridCol w:w="50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单位（部门）名称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岗位描述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任职资格要求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工程部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经 理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（1）负责公司各项目设施设备的日常运行维护管理工作；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（2）负责组织制定公司设施设备管理制度及相关技术规程；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（3）参与工程维修维保相关合同的洽谈、起草工作；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（4）负责部门操作人员技术指导及业务培训工作；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（5）完成上级交办的其它工作任务。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（1）年龄：45周岁以下（1976年8月 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（2）学历：大专及以上；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（3）专业：工学；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（4）职称：持有建造师、工程师执业资格证优先考虑；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5）工作经验：具有6年以上水电建筑项目管理工作经验；熟悉物业公司各项目土建、弱电系统、强电系统、给排水系统、消防系统、综合布线系统及其他公共系统的日常维修保养、运行管理的监督、检查、考评等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单位（部门）名称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求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岗位描述</w:t>
            </w:r>
          </w:p>
        </w:tc>
        <w:tc>
          <w:tcPr>
            <w:tcW w:w="50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任职资格要求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财务部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会计岗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办事员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（1）负责公司税收筹划工作；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（2）负责汇总、分析公司财务信息及报表报送工作；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（3）负责录入编制记账凭证；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（4）负责财务管理、会计核算工作，保管登记总账及明细账；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（5）负责汇总、分析公司财务报表及其他相关报表；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（6）完成上级交办的其它工作任务。</w:t>
            </w:r>
          </w:p>
        </w:tc>
        <w:tc>
          <w:tcPr>
            <w:tcW w:w="5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（1）年龄：40周岁以下（1981年8月 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（2）学历：本科及以上；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（3）专业：经济学、管理学；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（4）职称：具有会计或相关专业初级职称（会计或相关专业中级及以上职称优先考虑）；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5）工作经验：具有1年以上一般纳税人企业和小规模企业全盘账务工作经验；熟悉企业会计核算并掌握国家及地方财经法律法规和税收相关政策；熟悉企业各项财务管理流程，能够独立完成各项账务处理及纳税申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4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备注：特别优秀者可适当放宽条件。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MDkwNjM5NWQ3ZGM0Y2ZmYzFiN2Q2MjgzYjg5MDAifQ=="/>
  </w:docVars>
  <w:rsids>
    <w:rsidRoot w:val="00000000"/>
    <w:rsid w:val="0D616034"/>
    <w:rsid w:val="0E5C23BC"/>
    <w:rsid w:val="23673B79"/>
    <w:rsid w:val="35875DE8"/>
    <w:rsid w:val="35AA25F4"/>
    <w:rsid w:val="36FF7EFC"/>
    <w:rsid w:val="538A606E"/>
    <w:rsid w:val="62A1445F"/>
    <w:rsid w:val="73E02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727</Characters>
  <Lines>0</Lines>
  <Paragraphs>0</Paragraphs>
  <TotalTime>0</TotalTime>
  <ScaleCrop>false</ScaleCrop>
  <LinksUpToDate>false</LinksUpToDate>
  <CharactersWithSpaces>732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2022-02-22T08:46:00Z</dcterms:created>
  <dc:creator>user</dc:creator>
  <cp:lastModifiedBy>WPS_1654265225</cp:lastModifiedBy>
  <dcterms:modified xsi:type="dcterms:W3CDTF">2022-08-30T01:18:31Z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D2CFC6B51AD744ECBEA25FEC41C6B44E</vt:lpwstr>
  </property>
</Properties>
</file>