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8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港口区人民医院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工作岗位</w:t>
      </w:r>
    </w:p>
    <w:tbl>
      <w:tblPr>
        <w:tblStyle w:val="2"/>
        <w:tblpPr w:leftFromText="180" w:rightFromText="180" w:vertAnchor="text" w:horzAnchor="page" w:tblpX="587" w:tblpY="282"/>
        <w:tblOverlap w:val="never"/>
        <w:tblW w:w="1101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332"/>
        <w:gridCol w:w="562"/>
        <w:gridCol w:w="1088"/>
        <w:gridCol w:w="1550"/>
        <w:gridCol w:w="1250"/>
        <w:gridCol w:w="687"/>
        <w:gridCol w:w="1000"/>
        <w:gridCol w:w="1119"/>
        <w:gridCol w:w="1888"/>
      </w:tblGrid>
      <w:tr w14:paraId="144DA3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E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岗位序号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2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招聘岗位名称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9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0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人员性质</w:t>
            </w:r>
          </w:p>
        </w:tc>
        <w:tc>
          <w:tcPr>
            <w:tcW w:w="74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招聘岗位资格条件</w:t>
            </w:r>
          </w:p>
        </w:tc>
      </w:tr>
      <w:tr w14:paraId="311FD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7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4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A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6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职称或职业资格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63264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64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67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普外科副主任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7A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A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C8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ED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A3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B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D9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具有主治医师职称及以上。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如具有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副高及以上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职称，年龄放宽至50周岁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04F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2049A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60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骨科副主任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64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B4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C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5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3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D6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6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具有主治医师职称及以上。如具有副高及以上职称，年龄放宽至50周岁。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633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4F9E3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C6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6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总院急诊科医师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75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C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9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临床医学、中医学、中西医临床医学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3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40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E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3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具有执业医师资格及以上职称。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327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0B5F6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66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A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海港院区内科医师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8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4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9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临床医学、中医学、中西医临床医学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7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78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3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2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具有执业医师资格及以上职称。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3F3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7F746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C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23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海港院区外科医师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1F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8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DC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58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D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E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44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具有执业医师资格及以上职称。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AEE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413D2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93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C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海港院区康复医学科医师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E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8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B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康复医学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AB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A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5B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18-35周岁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3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具有执业医师资格及以上职称。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0CD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1.执业范围为康复医学专业。    2.中共党员优先。</w:t>
            </w:r>
          </w:p>
        </w:tc>
      </w:tr>
      <w:tr w14:paraId="6002F7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D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2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总院功能科医师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06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F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医学影像学、临床医学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全日制大专及以上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A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18-40周岁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具有执业医师及以上职称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</w:t>
            </w:r>
          </w:p>
        </w:tc>
      </w:tr>
      <w:tr w14:paraId="5CAF2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D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B1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总院海港院区口腔科医师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8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0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29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口腔医学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9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全日制大专及以上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84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E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18-40周岁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B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具有执业医师及以上职称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9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</w:t>
            </w:r>
          </w:p>
        </w:tc>
      </w:tr>
      <w:tr w14:paraId="6F43B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80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19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总院海港院区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口腔科医师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8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5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B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口腔医学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C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全日制本科及以上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2F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D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18-40周岁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0D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FED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有执业医师资格证书者学历可放宽至大专；</w:t>
            </w:r>
          </w:p>
          <w:p w14:paraId="1BA5C6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48F34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3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A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口腔科医师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0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F4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EE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口腔医学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0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全日制本科及以上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B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D6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18-40周岁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D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594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有执业医师资格证书者学历可放宽至大专；</w:t>
            </w:r>
          </w:p>
          <w:p w14:paraId="096FB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53D34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E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2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总院护理岗位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9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6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BB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F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全日制大专及以上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66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9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18-30周岁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3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具有护士资格及以上职称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EB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全日制本科及以上学历优先；</w:t>
            </w:r>
          </w:p>
          <w:p w14:paraId="48C227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2.中共党员优先。</w:t>
            </w:r>
          </w:p>
        </w:tc>
      </w:tr>
      <w:tr w14:paraId="59447C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D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E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总院编码员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1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5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4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临床医学、医学信息、公共卫生、卫生管理、信息管理与信息系统等相关专业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06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BA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3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20-45周岁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6A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</w:t>
            </w:r>
          </w:p>
        </w:tc>
      </w:tr>
      <w:tr w14:paraId="32D14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C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77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总院会计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FD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C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以劳务派遣形式派遣至医院工作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7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32CD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会计、会计学、财务会计、财务管理、统计学等相关专业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5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9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8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18-35周岁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5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具有初级会计及以上职称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</w:t>
            </w:r>
          </w:p>
        </w:tc>
      </w:tr>
      <w:tr w14:paraId="204B1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5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B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总院海港院区收费岗位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CD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以劳务派遣形式派遣至医院工作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C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F33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金融管理、会计、计算机应用相关专业及医学相关专业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A1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C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06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18-35周岁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89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08B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具有医学类背景且持有相关资格证书者优先；</w:t>
            </w:r>
          </w:p>
          <w:p w14:paraId="063C60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2.中共党员优先。</w:t>
            </w:r>
          </w:p>
        </w:tc>
      </w:tr>
      <w:tr w14:paraId="15B1E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8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E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防钢分院中医科医师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0D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6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分院自聘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D0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中医学、中西医结合、针推推拿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23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9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56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25-45周岁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4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具有主治医师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资格及以上职称。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121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</w:tbl>
    <w:p w14:paraId="7639F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EB17C"/>
    <w:multiLevelType w:val="singleLevel"/>
    <w:tmpl w:val="2AFEB1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54AA2E"/>
    <w:multiLevelType w:val="singleLevel"/>
    <w:tmpl w:val="4554AA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D6D8F"/>
    <w:rsid w:val="4F3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2026-07-10T09:29:01Z</dcterms:created>
  <dc:creator>Administrator</dc:creator>
  <cp:lastModifiedBy>晚风</cp:lastModifiedBy>
  <dcterms:modified xsi:type="dcterms:W3CDTF">2026-07-10T09:30:11Z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eyJoZGlkIjoiMDgxYjgxMThlNThiZTFhYmFhNGY2MGQ0NWFlMTJiZDgiLCJ1c2VySWQiOiIyMzc2MDI5NDUifQ==</vt:lpwstr>
  </property>
  <property fmtid="{D5CDD505-2E9C-101B-9397-08002B2CF9AE}" pid="4" name="ICV">
    <vt:lpwstr>36B739F2E41F4D4AAAD7B302FD49539A_12</vt:lpwstr>
  </property>
</Properties>
</file>