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ECB8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附件：《中南大学湘雅二医院桂林医院劳务派遣确认表》</w:t>
      </w:r>
    </w:p>
    <w:bookmarkEnd w:id="0"/>
    <w:tbl>
      <w:tblPr>
        <w:tblStyle w:val="2"/>
        <w:tblW w:w="64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66"/>
        <w:gridCol w:w="666"/>
        <w:gridCol w:w="666"/>
        <w:gridCol w:w="1289"/>
        <w:gridCol w:w="1129"/>
        <w:gridCol w:w="1886"/>
        <w:gridCol w:w="791"/>
        <w:gridCol w:w="1596"/>
        <w:gridCol w:w="1690"/>
      </w:tblGrid>
      <w:tr w14:paraId="170C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4770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5129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60AC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702E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49BE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15F4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7A8C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577B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7D3C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1964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0EAB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C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7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B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医师助理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7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临床医学、临床医学（硕士）、内科学等相关专业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3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形象好，善于与人沟通，有消化内科临床经验，有倒班、管床经验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11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日工作8h，有24h值班需求；月休根据排班调整4-8天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9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协助主管医师管床、倒班、科室安排等相关工作</w:t>
            </w:r>
          </w:p>
        </w:tc>
      </w:tr>
      <w:tr w14:paraId="15CE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E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肿瘤血液科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5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医师助理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8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34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临床医学、临床医学（硕士）、放射肿瘤学等相关专业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F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E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形象好，善于与人沟通，有肿瘤科临床经验，有倒班、管床经验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8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日工作8h，有24h值班需求；月休根据排班调整4-8天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协助主管医师管床、倒班、科室安排等相关工作</w:t>
            </w:r>
          </w:p>
        </w:tc>
      </w:tr>
    </w:tbl>
    <w:p w14:paraId="41AA02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2026-07-07T01:49:58Z</dcterms:created>
  <dc:creator>glshyyb</dc:creator>
  <cp:lastModifiedBy>〇</cp:lastModifiedBy>
  <dcterms:modified xsi:type="dcterms:W3CDTF">2026-07-07T01:50:04Z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eyJoZGlkIjoiODg0NTRkYWIwYjdkYjk0NzhiMzkwMTRiOWUyMzUwYjQiLCJ1c2VySWQiOiIyMDQxNjM5OTUifQ==</vt:lpwstr>
  </property>
  <property fmtid="{D5CDD505-2E9C-101B-9397-08002B2CF9AE}" pid="4" name="ICV">
    <vt:lpwstr>62D177BBB53A4938B5316C82047A0EBA_12</vt:lpwstr>
  </property>
</Properties>
</file>