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EC7F3">
      <w:pPr>
        <w:spacing w:line="525"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55B8E1B8">
      <w:pPr>
        <w:numPr>
          <w:ilvl w:val="0"/>
          <w:numId w:val="0"/>
        </w:numPr>
        <w:spacing w:line="560" w:lineRule="exact"/>
        <w:jc w:val="center"/>
        <w:rPr>
          <w:rFonts w:hint="eastAsia" w:ascii="方正小标宋简体" w:hAnsi="Times New Roman" w:eastAsia="方正小标宋简体"/>
          <w:bCs/>
          <w:color w:val="000000"/>
          <w:sz w:val="40"/>
          <w:szCs w:val="40"/>
          <w:highlight w:val="none"/>
          <w:u w:val="none"/>
          <w:lang w:val="en-US" w:eastAsia="zh-CN"/>
        </w:rPr>
      </w:pPr>
      <w:r>
        <w:rPr>
          <w:rFonts w:hint="eastAsia" w:ascii="方正小标宋简体" w:hAnsi="Times New Roman" w:eastAsia="方正小标宋简体"/>
          <w:bCs/>
          <w:color w:val="000000"/>
          <w:sz w:val="40"/>
          <w:szCs w:val="40"/>
          <w:highlight w:val="none"/>
          <w:u w:val="none"/>
          <w:lang w:val="en-US" w:eastAsia="zh-CN"/>
        </w:rPr>
        <w:t>南昌师范学院</w:t>
      </w:r>
    </w:p>
    <w:p w14:paraId="5B7EBAD4">
      <w:pPr>
        <w:numPr>
          <w:ilvl w:val="0"/>
          <w:numId w:val="0"/>
        </w:numPr>
        <w:spacing w:line="560" w:lineRule="exact"/>
        <w:jc w:val="center"/>
        <w:rPr>
          <w:rFonts w:hint="eastAsia" w:ascii="方正小标宋简体" w:hAnsi="Times New Roman" w:eastAsia="方正小标宋简体"/>
          <w:bCs/>
          <w:color w:val="000000"/>
          <w:sz w:val="40"/>
          <w:szCs w:val="40"/>
          <w:highlight w:val="none"/>
          <w:u w:val="none"/>
        </w:rPr>
      </w:pPr>
      <w:r>
        <w:rPr>
          <w:rFonts w:hint="eastAsia" w:ascii="方正小标宋简体" w:hAnsi="Times New Roman" w:eastAsia="方正小标宋简体"/>
          <w:bCs/>
          <w:color w:val="000000"/>
          <w:sz w:val="40"/>
          <w:szCs w:val="40"/>
          <w:highlight w:val="none"/>
          <w:u w:val="none"/>
        </w:rPr>
        <w:t>202</w:t>
      </w:r>
      <w:r>
        <w:rPr>
          <w:rFonts w:hint="eastAsia" w:ascii="方正小标宋简体" w:hAnsi="Times New Roman" w:eastAsia="方正小标宋简体"/>
          <w:bCs/>
          <w:color w:val="000000"/>
          <w:sz w:val="40"/>
          <w:szCs w:val="40"/>
          <w:highlight w:val="none"/>
          <w:u w:val="none"/>
          <w:lang w:val="en-US" w:eastAsia="zh-CN"/>
        </w:rPr>
        <w:t>6</w:t>
      </w:r>
      <w:r>
        <w:rPr>
          <w:rFonts w:hint="eastAsia" w:ascii="方正小标宋简体" w:hAnsi="Times New Roman" w:eastAsia="方正小标宋简体"/>
          <w:bCs/>
          <w:color w:val="000000"/>
          <w:sz w:val="40"/>
          <w:szCs w:val="40"/>
          <w:highlight w:val="none"/>
          <w:u w:val="none"/>
        </w:rPr>
        <w:t>年公开招聘</w:t>
      </w:r>
      <w:r>
        <w:rPr>
          <w:rFonts w:hint="eastAsia" w:ascii="方正小标宋简体" w:hAnsi="Times New Roman" w:eastAsia="方正小标宋简体"/>
          <w:bCs/>
          <w:color w:val="000000"/>
          <w:sz w:val="40"/>
          <w:szCs w:val="40"/>
          <w:highlight w:val="none"/>
          <w:u w:val="none"/>
          <w:lang w:eastAsia="zh-CN"/>
        </w:rPr>
        <w:t>工作人员</w:t>
      </w:r>
      <w:r>
        <w:rPr>
          <w:rFonts w:hint="eastAsia" w:ascii="方正小标宋简体" w:hAnsi="Times New Roman" w:eastAsia="方正小标宋简体"/>
          <w:bCs/>
          <w:color w:val="000000"/>
          <w:sz w:val="40"/>
          <w:szCs w:val="40"/>
          <w:highlight w:val="none"/>
          <w:u w:val="none"/>
        </w:rPr>
        <w:t>报考指南</w:t>
      </w:r>
    </w:p>
    <w:p w14:paraId="6051AAAC">
      <w:pPr>
        <w:spacing w:line="560" w:lineRule="exact"/>
        <w:rPr>
          <w:rFonts w:hint="default" w:ascii="黑体" w:hAnsi="黑体" w:eastAsia="黑体" w:cs="黑体"/>
          <w:color w:val="000000"/>
          <w:kern w:val="0"/>
          <w:sz w:val="32"/>
          <w:szCs w:val="32"/>
          <w:lang w:val="en-US" w:eastAsia="zh-CN"/>
        </w:rPr>
      </w:pPr>
    </w:p>
    <w:p w14:paraId="08747D45">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val="en-US" w:eastAsia="zh-CN"/>
        </w:rPr>
        <w:t>一</w:t>
      </w:r>
      <w:r>
        <w:rPr>
          <w:rFonts w:hint="eastAsia" w:ascii="黑体" w:hAnsi="黑体" w:eastAsia="黑体" w:cs="黑体"/>
          <w:color w:val="000000"/>
          <w:kern w:val="0"/>
          <w:sz w:val="32"/>
          <w:szCs w:val="32"/>
          <w:highlight w:val="none"/>
        </w:rPr>
        <w:t>、专业要求</w:t>
      </w:r>
    </w:p>
    <w:p w14:paraId="4F968989">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（一）招聘岗位条件中的学科专业按照《学科专业目录汇编》（见公告附件4）设置，专业名称后括号中的数字为学科专业代码。报考人员所学专业名称和代码必须与招聘岗位要求一致。</w:t>
      </w:r>
    </w:p>
    <w:p w14:paraId="0D3AF896">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二</w:t>
      </w:r>
      <w:r>
        <w:rPr>
          <w:rFonts w:hint="eastAsia" w:ascii="仿宋_GB2312" w:hAnsi="宋体" w:eastAsia="仿宋_GB2312" w:cs="宋体"/>
          <w:color w:val="auto"/>
          <w:kern w:val="0"/>
          <w:sz w:val="32"/>
          <w:szCs w:val="32"/>
          <w:highlight w:val="none"/>
          <w:lang w:eastAsia="zh-CN"/>
        </w:rPr>
        <w:t>）专业目录</w:t>
      </w:r>
      <w:r>
        <w:rPr>
          <w:rFonts w:hint="eastAsia" w:ascii="仿宋_GB2312" w:hAnsi="宋体" w:eastAsia="仿宋_GB2312" w:cs="宋体"/>
          <w:color w:val="auto"/>
          <w:kern w:val="0"/>
          <w:sz w:val="32"/>
          <w:szCs w:val="32"/>
          <w:highlight w:val="none"/>
        </w:rPr>
        <w:t>中新旧专业名称</w:t>
      </w:r>
      <w:r>
        <w:rPr>
          <w:rFonts w:hint="eastAsia" w:ascii="仿宋_GB2312" w:hAnsi="宋体" w:eastAsia="仿宋_GB2312" w:cs="宋体"/>
          <w:color w:val="auto"/>
          <w:kern w:val="0"/>
          <w:sz w:val="32"/>
          <w:szCs w:val="32"/>
          <w:highlight w:val="none"/>
          <w:lang w:eastAsia="zh-CN"/>
        </w:rPr>
        <w:t>或代码</w:t>
      </w:r>
      <w:r>
        <w:rPr>
          <w:rFonts w:hint="eastAsia" w:ascii="仿宋_GB2312" w:hAnsi="宋体" w:eastAsia="仿宋_GB2312" w:cs="宋体"/>
          <w:color w:val="auto"/>
          <w:kern w:val="0"/>
          <w:sz w:val="32"/>
          <w:szCs w:val="32"/>
          <w:highlight w:val="none"/>
        </w:rPr>
        <w:t>不一致的，报考人员可对照</w:t>
      </w:r>
      <w:r>
        <w:rPr>
          <w:rFonts w:hint="eastAsia" w:ascii="仿宋_GB2312" w:hAnsi="宋体" w:eastAsia="仿宋_GB2312" w:cs="宋体"/>
          <w:color w:val="auto"/>
          <w:kern w:val="0"/>
          <w:sz w:val="32"/>
          <w:szCs w:val="32"/>
          <w:highlight w:val="none"/>
          <w:lang w:eastAsia="zh-CN"/>
        </w:rPr>
        <w:t>《研究生学科专业调整对应关系表》</w:t>
      </w:r>
      <w:r>
        <w:rPr>
          <w:rFonts w:hint="eastAsia" w:ascii="仿宋_GB2312" w:hAnsi="宋体" w:eastAsia="仿宋_GB2312" w:cs="宋体"/>
          <w:color w:val="auto"/>
          <w:kern w:val="0"/>
          <w:sz w:val="32"/>
          <w:szCs w:val="32"/>
          <w:highlight w:val="none"/>
        </w:rPr>
        <w:t>,按照对应的新专业名称</w:t>
      </w:r>
      <w:r>
        <w:rPr>
          <w:rFonts w:hint="eastAsia" w:ascii="仿宋_GB2312" w:hAnsi="宋体" w:eastAsia="仿宋_GB2312" w:cs="宋体"/>
          <w:color w:val="auto"/>
          <w:kern w:val="0"/>
          <w:sz w:val="32"/>
          <w:szCs w:val="32"/>
          <w:highlight w:val="none"/>
          <w:lang w:eastAsia="zh-CN"/>
        </w:rPr>
        <w:t>和代码</w:t>
      </w:r>
      <w:r>
        <w:rPr>
          <w:rFonts w:hint="eastAsia" w:ascii="仿宋_GB2312" w:hAnsi="宋体" w:eastAsia="仿宋_GB2312" w:cs="宋体"/>
          <w:color w:val="auto"/>
          <w:kern w:val="0"/>
          <w:sz w:val="32"/>
          <w:szCs w:val="32"/>
          <w:highlight w:val="none"/>
        </w:rPr>
        <w:t>进行报考</w:t>
      </w:r>
      <w:r>
        <w:rPr>
          <w:rFonts w:hint="eastAsia" w:ascii="仿宋_GB2312" w:hAnsi="宋体" w:eastAsia="仿宋_GB2312" w:cs="宋体"/>
          <w:color w:val="auto"/>
          <w:kern w:val="0"/>
          <w:sz w:val="32"/>
          <w:szCs w:val="32"/>
          <w:highlight w:val="none"/>
          <w:lang w:eastAsia="zh-CN"/>
        </w:rPr>
        <w:t>。</w:t>
      </w:r>
    </w:p>
    <w:p w14:paraId="704DCAA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（三）</w:t>
      </w:r>
      <w:r>
        <w:rPr>
          <w:rFonts w:hint="eastAsia" w:ascii="仿宋_GB2312" w:hAnsi="宋体" w:eastAsia="仿宋_GB2312" w:cs="宋体"/>
          <w:color w:val="auto"/>
          <w:kern w:val="0"/>
          <w:sz w:val="32"/>
          <w:szCs w:val="32"/>
          <w:highlight w:val="none"/>
        </w:rPr>
        <w:t>报考人员</w:t>
      </w:r>
      <w:r>
        <w:rPr>
          <w:rFonts w:hint="eastAsia" w:ascii="仿宋_GB2312" w:hAnsi="宋体" w:eastAsia="仿宋_GB2312" w:cs="宋体"/>
          <w:color w:val="auto"/>
          <w:kern w:val="0"/>
          <w:sz w:val="32"/>
          <w:szCs w:val="32"/>
          <w:highlight w:val="none"/>
          <w:lang w:eastAsia="zh-CN"/>
        </w:rPr>
        <w:t>有以下情况的，</w:t>
      </w:r>
      <w:r>
        <w:rPr>
          <w:rFonts w:hint="eastAsia" w:ascii="仿宋_GB2312" w:hAnsi="宋体" w:eastAsia="仿宋_GB2312" w:cs="宋体"/>
          <w:color w:val="auto"/>
          <w:kern w:val="0"/>
          <w:sz w:val="32"/>
          <w:szCs w:val="32"/>
          <w:highlight w:val="none"/>
        </w:rPr>
        <w:t>可在报名前向招聘单位咨询，并在资格审查时提供招生简章、毕业证书、所学专业课程成绩单（须毕业院校的教务处或研究生院盖章）、毕业院校专业设置的说明等材料，由</w:t>
      </w:r>
      <w:r>
        <w:rPr>
          <w:rFonts w:hint="eastAsia" w:ascii="仿宋_GB2312" w:hAnsi="宋体" w:eastAsia="仿宋_GB2312" w:cs="宋体"/>
          <w:color w:val="auto"/>
          <w:kern w:val="0"/>
          <w:sz w:val="32"/>
          <w:szCs w:val="32"/>
          <w:highlight w:val="none"/>
          <w:lang w:val="en-US" w:eastAsia="zh-CN"/>
        </w:rPr>
        <w:t>资格审查单位</w:t>
      </w:r>
      <w:r>
        <w:rPr>
          <w:rFonts w:hint="eastAsia" w:ascii="仿宋_GB2312" w:hAnsi="宋体" w:eastAsia="仿宋_GB2312" w:cs="宋体"/>
          <w:color w:val="auto"/>
          <w:kern w:val="0"/>
          <w:sz w:val="32"/>
          <w:szCs w:val="32"/>
          <w:highlight w:val="none"/>
        </w:rPr>
        <w:t>在资格审查阶段按有关规定进行专业认定。</w:t>
      </w:r>
    </w:p>
    <w:p w14:paraId="08B2191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未列入《学科专业目录汇编》的</w:t>
      </w:r>
      <w:r>
        <w:rPr>
          <w:rFonts w:hint="eastAsia" w:ascii="仿宋_GB2312" w:hAnsi="仿宋_GB2312" w:eastAsia="仿宋_GB2312" w:cs="仿宋_GB2312"/>
          <w:color w:val="auto"/>
          <w:sz w:val="32"/>
          <w:szCs w:val="32"/>
          <w:highlight w:val="none"/>
        </w:rPr>
        <w:t>国（境）外学历学位</w:t>
      </w:r>
      <w:r>
        <w:rPr>
          <w:rFonts w:hint="eastAsia" w:ascii="仿宋_GB2312" w:hAnsi="宋体" w:eastAsia="仿宋_GB2312" w:cs="宋体"/>
          <w:b w:val="0"/>
          <w:bCs w:val="0"/>
          <w:color w:val="auto"/>
          <w:kern w:val="0"/>
          <w:sz w:val="32"/>
          <w:szCs w:val="32"/>
          <w:highlight w:val="none"/>
          <w:lang w:eastAsia="zh-CN"/>
        </w:rPr>
        <w:t>等</w:t>
      </w:r>
      <w:r>
        <w:rPr>
          <w:rFonts w:hint="eastAsia" w:ascii="仿宋_GB2312" w:hAnsi="宋体" w:eastAsia="仿宋_GB2312" w:cs="宋体"/>
          <w:color w:val="auto"/>
          <w:kern w:val="0"/>
          <w:sz w:val="32"/>
          <w:szCs w:val="32"/>
          <w:highlight w:val="none"/>
        </w:rPr>
        <w:t>，可以选择招聘岗位中的相近专业报考，其所学专业须与报考岗位要求专业的学科或专业学位类别相同，且主要必修课程基本一致。</w:t>
      </w:r>
    </w:p>
    <w:p w14:paraId="1AE4441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lang w:eastAsia="zh-CN"/>
        </w:rPr>
        <w:t>学历学位</w:t>
      </w:r>
      <w:r>
        <w:rPr>
          <w:rFonts w:hint="eastAsia" w:ascii="仿宋_GB2312" w:hAnsi="宋体" w:eastAsia="仿宋_GB2312" w:cs="宋体"/>
          <w:color w:val="auto"/>
          <w:kern w:val="0"/>
          <w:sz w:val="32"/>
          <w:szCs w:val="32"/>
          <w:highlight w:val="none"/>
        </w:rPr>
        <w:t>证书</w:t>
      </w:r>
      <w:r>
        <w:rPr>
          <w:rFonts w:hint="eastAsia" w:ascii="仿宋_GB2312" w:hAnsi="宋体" w:eastAsia="仿宋_GB2312" w:cs="宋体"/>
          <w:color w:val="auto"/>
          <w:kern w:val="0"/>
          <w:sz w:val="32"/>
          <w:szCs w:val="32"/>
          <w:highlight w:val="none"/>
          <w:lang w:eastAsia="zh-CN"/>
        </w:rPr>
        <w:t>上记载的</w:t>
      </w:r>
      <w:r>
        <w:rPr>
          <w:rFonts w:hint="eastAsia" w:ascii="仿宋_GB2312" w:hAnsi="宋体" w:eastAsia="仿宋_GB2312" w:cs="宋体"/>
          <w:color w:val="auto"/>
          <w:kern w:val="0"/>
          <w:sz w:val="32"/>
          <w:szCs w:val="32"/>
          <w:highlight w:val="none"/>
        </w:rPr>
        <w:t>专业名称</w:t>
      </w:r>
      <w:r>
        <w:rPr>
          <w:rFonts w:hint="eastAsia" w:ascii="仿宋_GB2312" w:hAnsi="宋体" w:eastAsia="仿宋_GB2312" w:cs="宋体"/>
          <w:color w:val="auto"/>
          <w:kern w:val="0"/>
          <w:sz w:val="32"/>
          <w:szCs w:val="32"/>
          <w:highlight w:val="none"/>
          <w:lang w:eastAsia="zh-CN"/>
        </w:rPr>
        <w:t>为</w:t>
      </w:r>
      <w:r>
        <w:rPr>
          <w:rFonts w:hint="eastAsia" w:ascii="仿宋_GB2312" w:hAnsi="宋体" w:eastAsia="仿宋_GB2312" w:cs="宋体"/>
          <w:color w:val="auto"/>
          <w:kern w:val="0"/>
          <w:sz w:val="32"/>
          <w:szCs w:val="32"/>
          <w:highlight w:val="none"/>
        </w:rPr>
        <w:t>一级学科，</w:t>
      </w:r>
      <w:r>
        <w:rPr>
          <w:rFonts w:hint="eastAsia" w:ascii="仿宋_GB2312" w:hAnsi="宋体" w:eastAsia="仿宋_GB2312" w:cs="宋体"/>
          <w:color w:val="auto"/>
          <w:kern w:val="0"/>
          <w:sz w:val="32"/>
          <w:szCs w:val="32"/>
          <w:highlight w:val="none"/>
          <w:lang w:eastAsia="zh-CN"/>
        </w:rPr>
        <w:t>其报考岗位要求为该一级学科下设</w:t>
      </w:r>
      <w:r>
        <w:rPr>
          <w:rFonts w:hint="eastAsia" w:ascii="仿宋_GB2312" w:hAnsi="宋体" w:eastAsia="仿宋_GB2312" w:cs="宋体"/>
          <w:color w:val="auto"/>
          <w:kern w:val="0"/>
          <w:sz w:val="32"/>
          <w:szCs w:val="32"/>
          <w:highlight w:val="none"/>
        </w:rPr>
        <w:t>二级学科专业的</w:t>
      </w:r>
      <w:r>
        <w:rPr>
          <w:rFonts w:hint="eastAsia" w:ascii="仿宋_GB2312" w:hAnsi="宋体" w:eastAsia="仿宋_GB2312" w:cs="宋体"/>
          <w:color w:val="auto"/>
          <w:kern w:val="0"/>
          <w:sz w:val="32"/>
          <w:szCs w:val="32"/>
          <w:highlight w:val="none"/>
          <w:lang w:eastAsia="zh-CN"/>
        </w:rPr>
        <w:t>。</w:t>
      </w:r>
    </w:p>
    <w:p w14:paraId="3A0FF96D">
      <w:pPr>
        <w:keepNext w:val="0"/>
        <w:keepLines w:val="0"/>
        <w:pageBreakBefore w:val="0"/>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二</w:t>
      </w:r>
      <w:r>
        <w:rPr>
          <w:rFonts w:hint="default" w:ascii="Times New Roman" w:hAnsi="Times New Roman" w:eastAsia="黑体" w:cs="Times New Roman"/>
          <w:color w:val="auto"/>
          <w:sz w:val="32"/>
          <w:szCs w:val="32"/>
          <w:highlight w:val="none"/>
          <w:u w:val="none"/>
        </w:rPr>
        <w:t>、关于学历</w:t>
      </w:r>
      <w:r>
        <w:rPr>
          <w:rFonts w:hint="default" w:ascii="Times New Roman" w:hAnsi="Times New Roman" w:eastAsia="黑体" w:cs="Times New Roman"/>
          <w:color w:val="auto"/>
          <w:sz w:val="32"/>
          <w:szCs w:val="32"/>
          <w:highlight w:val="none"/>
          <w:u w:val="none"/>
          <w:lang w:eastAsia="zh-CN"/>
        </w:rPr>
        <w:t>学位</w:t>
      </w:r>
      <w:r>
        <w:rPr>
          <w:rFonts w:hint="default" w:ascii="Times New Roman" w:hAnsi="Times New Roman" w:eastAsia="黑体" w:cs="Times New Roman"/>
          <w:color w:val="auto"/>
          <w:sz w:val="32"/>
          <w:szCs w:val="32"/>
          <w:highlight w:val="none"/>
          <w:u w:val="none"/>
        </w:rPr>
        <w:t>问题</w:t>
      </w:r>
    </w:p>
    <w:p w14:paraId="00E4F98E">
      <w:pPr>
        <w:keepNext w:val="0"/>
        <w:keepLines w:val="0"/>
        <w:pageBreakBefore w:val="0"/>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（一）除2026届普通高等院校毕业生外，报考人员应在报名截止日前取得国家承认并符合招聘岗位要求的学历学位证书</w:t>
      </w:r>
      <w:r>
        <w:rPr>
          <w:rFonts w:hint="eastAsia" w:ascii="仿宋_GB2312" w:hAnsi="仿宋_GB2312" w:eastAsia="仿宋_GB2312" w:cs="仿宋_GB2312"/>
          <w:color w:val="auto"/>
          <w:sz w:val="32"/>
          <w:szCs w:val="32"/>
          <w:highlight w:val="none"/>
          <w:lang w:eastAsia="zh-CN"/>
        </w:rPr>
        <w:t>。</w:t>
      </w:r>
    </w:p>
    <w:p w14:paraId="35E3B494">
      <w:pPr>
        <w:keepNext w:val="0"/>
        <w:keepLines w:val="0"/>
        <w:pageBreakBefore w:val="0"/>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（二）2026届普通高校毕业生须于2026年8月31日前取得符合岗位要求的学历学位证书（应届博士毕业生可放宽至2026年12月31日，特殊学制的按教育部门相关规定执行），未按时取得相应学历学位者，取消聘用资格。</w:t>
      </w:r>
    </w:p>
    <w:p w14:paraId="30B623D2">
      <w:pPr>
        <w:keepNext w:val="0"/>
        <w:keepLines w:val="0"/>
        <w:pageBreakBefore w:val="0"/>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（三）进入面试的人员应在资格审查时提供</w:t>
      </w:r>
      <w:r>
        <w:rPr>
          <w:rFonts w:hint="eastAsia" w:ascii="仿宋_GB2312" w:hAnsi="仿宋_GB2312" w:eastAsia="仿宋_GB2312" w:cs="仿宋_GB2312"/>
          <w:color w:val="auto"/>
          <w:sz w:val="32"/>
          <w:szCs w:val="32"/>
          <w:highlight w:val="none"/>
        </w:rPr>
        <w:t>《教育部学历证书电子注册备案表》和《中国高等教育学位在线验证报告》，国（境）外学历学位须提供教育部留学服务中心认证的《国外学历学位认证书》或《港澳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学历学位认证书》。在资格审查</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尚未取得学历学位证</w:t>
      </w:r>
      <w:r>
        <w:rPr>
          <w:rFonts w:hint="eastAsia" w:ascii="仿宋_GB2312" w:hAnsi="仿宋_GB2312" w:eastAsia="仿宋_GB2312" w:cs="仿宋_GB2312"/>
          <w:color w:val="auto"/>
          <w:sz w:val="32"/>
          <w:szCs w:val="32"/>
          <w:highlight w:val="none"/>
          <w:lang w:eastAsia="zh-CN"/>
        </w:rPr>
        <w:t>书</w:t>
      </w:r>
      <w:r>
        <w:rPr>
          <w:rFonts w:hint="eastAsia" w:ascii="仿宋_GB2312" w:hAnsi="仿宋_GB2312" w:eastAsia="仿宋_GB2312" w:cs="仿宋_GB2312"/>
          <w:color w:val="auto"/>
          <w:sz w:val="32"/>
          <w:szCs w:val="32"/>
          <w:highlight w:val="none"/>
        </w:rPr>
        <w:t>的202</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届普通高校毕业生，须提供《教育部学籍在线验证报告》和经学校审核盖章的《就业推荐表》（或就业推荐证明）。</w:t>
      </w:r>
    </w:p>
    <w:p w14:paraId="2263ACF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三</w:t>
      </w:r>
      <w:r>
        <w:rPr>
          <w:rFonts w:hint="eastAsia" w:ascii="黑体" w:hAnsi="黑体" w:eastAsia="黑体" w:cs="黑体"/>
          <w:color w:val="auto"/>
          <w:kern w:val="0"/>
          <w:sz w:val="32"/>
          <w:szCs w:val="32"/>
          <w:highlight w:val="none"/>
        </w:rPr>
        <w:t>、关于限应届毕业生报考岗位的要求</w:t>
      </w:r>
    </w:p>
    <w:p w14:paraId="2BDB69A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（一）符合以下条件之一的人员可以报考</w:t>
      </w:r>
      <w:r>
        <w:rPr>
          <w:rFonts w:hint="eastAsia" w:ascii="仿宋_GB2312" w:hAnsi="仿宋_GB2312" w:eastAsia="仿宋_GB2312" w:cs="仿宋_GB2312"/>
          <w:color w:val="auto"/>
          <w:sz w:val="32"/>
          <w:szCs w:val="32"/>
          <w:highlight w:val="none"/>
        </w:rPr>
        <w:t>限应届毕业生报考的岗位</w:t>
      </w:r>
      <w:r>
        <w:rPr>
          <w:rFonts w:hint="eastAsia" w:ascii="仿宋_GB2312" w:hAnsi="仿宋_GB2312" w:eastAsia="仿宋_GB2312" w:cs="仿宋_GB2312"/>
          <w:color w:val="auto"/>
          <w:sz w:val="32"/>
          <w:szCs w:val="32"/>
          <w:highlight w:val="none"/>
          <w:lang w:eastAsia="zh-CN"/>
        </w:rPr>
        <w:t>：</w:t>
      </w:r>
    </w:p>
    <w:p w14:paraId="3362535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val="en-US" w:eastAsia="zh-CN"/>
        </w:rPr>
        <w:t>国家</w:t>
      </w:r>
      <w:r>
        <w:rPr>
          <w:rFonts w:hint="eastAsia" w:ascii="仿宋_GB2312" w:hAnsi="仿宋_GB2312" w:eastAsia="仿宋_GB2312" w:cs="仿宋_GB2312"/>
          <w:color w:val="auto"/>
          <w:sz w:val="32"/>
          <w:szCs w:val="32"/>
          <w:highlight w:val="none"/>
        </w:rPr>
        <w:t>统一</w:t>
      </w:r>
      <w:r>
        <w:rPr>
          <w:rFonts w:hint="eastAsia" w:ascii="仿宋_GB2312" w:hAnsi="仿宋_GB2312" w:eastAsia="仿宋_GB2312" w:cs="仿宋_GB2312"/>
          <w:color w:val="auto"/>
          <w:sz w:val="32"/>
          <w:szCs w:val="32"/>
          <w:highlight w:val="none"/>
          <w:lang w:eastAsia="zh-CN"/>
        </w:rPr>
        <w:t>招生</w:t>
      </w:r>
      <w:r>
        <w:rPr>
          <w:rFonts w:hint="eastAsia" w:ascii="仿宋_GB2312" w:hAnsi="仿宋_GB2312" w:eastAsia="仿宋_GB2312" w:cs="仿宋_GB2312"/>
          <w:color w:val="auto"/>
          <w:sz w:val="32"/>
          <w:szCs w:val="32"/>
          <w:highlight w:val="none"/>
        </w:rPr>
        <w:t>，在国内普通高等学校或承担研究生教育任务的科研机构就读，且就读期间人事关系（个人人事档案、工资关系）和组织关系转入就读院校或科研机构的202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届普通高校毕业生</w:t>
      </w:r>
      <w:r>
        <w:rPr>
          <w:rFonts w:hint="eastAsia" w:ascii="仿宋_GB2312" w:hAnsi="仿宋_GB2312" w:eastAsia="仿宋_GB2312" w:cs="仿宋_GB2312"/>
          <w:color w:val="auto"/>
          <w:sz w:val="32"/>
          <w:szCs w:val="32"/>
          <w:highlight w:val="none"/>
          <w:lang w:eastAsia="zh-CN"/>
        </w:rPr>
        <w:t>。</w:t>
      </w:r>
    </w:p>
    <w:p w14:paraId="557B3208">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auto"/>
        <w:rPr>
          <w:color w:val="auto"/>
          <w:highlight w:val="none"/>
        </w:rPr>
      </w:pPr>
      <w:r>
        <w:rPr>
          <w:rFonts w:hint="eastAsia" w:ascii="仿宋_GB2312" w:hAnsi="仿宋_GB2312" w:eastAsia="仿宋_GB2312" w:cs="仿宋_GB2312"/>
          <w:color w:val="auto"/>
          <w:sz w:val="32"/>
          <w:szCs w:val="32"/>
          <w:highlight w:val="none"/>
          <w:lang w:val="en-US" w:eastAsia="zh-CN"/>
        </w:rPr>
        <w:t xml:space="preserve">    2.</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未落实</w:t>
      </w:r>
      <w:r>
        <w:rPr>
          <w:rFonts w:hint="eastAsia" w:ascii="仿宋_GB2312" w:hAnsi="仿宋_GB2312" w:eastAsia="仿宋_GB2312" w:cs="仿宋_GB2312"/>
          <w:color w:val="auto"/>
          <w:sz w:val="32"/>
          <w:szCs w:val="32"/>
          <w:highlight w:val="none"/>
        </w:rPr>
        <w:t>机关事业单位以及三支一扶、特岗教师等工作岗位</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的</w:t>
      </w:r>
      <w:r>
        <w:rPr>
          <w:rFonts w:hint="eastAsia" w:ascii="仿宋_GB2312" w:hAnsi="仿宋_GB2312" w:eastAsia="仿宋_GB2312" w:cs="仿宋_GB2312"/>
          <w:color w:val="auto"/>
          <w:sz w:val="32"/>
          <w:szCs w:val="32"/>
          <w:highlight w:val="none"/>
          <w:lang w:val="en-US" w:eastAsia="zh-CN"/>
        </w:rPr>
        <w:t>2024届、2025届普通高校毕业生</w:t>
      </w:r>
      <w:r>
        <w:rPr>
          <w:rFonts w:hint="eastAsia" w:ascii="仿宋_GB2312" w:hAnsi="仿宋_GB2312" w:eastAsia="仿宋_GB2312" w:cs="仿宋_GB2312"/>
          <w:color w:val="auto"/>
          <w:sz w:val="32"/>
          <w:szCs w:val="32"/>
          <w:highlight w:val="none"/>
        </w:rPr>
        <w:t>。</w:t>
      </w:r>
    </w:p>
    <w:p w14:paraId="010421D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参加“大学生志愿服务西部计划”等服务基层项目前无工作经历，服务期满且考核合格后2年内未落实机关事业单位以及三支一扶、特岗教师等工作岗位的</w:t>
      </w:r>
      <w:r>
        <w:rPr>
          <w:rFonts w:hint="eastAsia" w:ascii="仿宋_GB2312" w:hAnsi="仿宋_GB2312" w:eastAsia="仿宋_GB2312" w:cs="仿宋_GB2312"/>
          <w:color w:val="auto"/>
          <w:sz w:val="32"/>
          <w:szCs w:val="32"/>
          <w:highlight w:val="none"/>
          <w:lang w:val="en-US" w:eastAsia="zh-CN"/>
        </w:rPr>
        <w:t>普通高校毕业生</w:t>
      </w:r>
      <w:r>
        <w:rPr>
          <w:rFonts w:hint="eastAsia" w:ascii="仿宋_GB2312" w:hAnsi="仿宋_GB2312" w:eastAsia="仿宋_GB2312" w:cs="仿宋_GB2312"/>
          <w:color w:val="auto"/>
          <w:sz w:val="32"/>
          <w:szCs w:val="32"/>
          <w:highlight w:val="none"/>
        </w:rPr>
        <w:t>。</w:t>
      </w:r>
    </w:p>
    <w:p w14:paraId="73408F0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日至报名截止日期间取得国（境）外学历学位</w:t>
      </w:r>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rPr>
        <w:t>未落实机关事业单位以及三支一扶、特岗教师等工作岗位的留学回国人员。</w:t>
      </w:r>
    </w:p>
    <w:p w14:paraId="7578333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非普通高等学历教育的其他国民教育形式（函授、自学考试、网络教育、夜大、电大、成人教育等）毕业生的考生身份均为非应届毕业生</w:t>
      </w:r>
      <w:r>
        <w:rPr>
          <w:rFonts w:hint="eastAsia" w:ascii="仿宋_GB2312" w:hAnsi="仿宋_GB2312" w:eastAsia="仿宋_GB2312" w:cs="仿宋_GB2312"/>
          <w:color w:val="auto"/>
          <w:sz w:val="32"/>
          <w:szCs w:val="32"/>
          <w:highlight w:val="none"/>
          <w:lang w:eastAsia="zh-CN"/>
        </w:rPr>
        <w:t>，不得报考限应届毕业生报考的岗位</w:t>
      </w:r>
      <w:r>
        <w:rPr>
          <w:rFonts w:hint="eastAsia" w:ascii="仿宋_GB2312" w:hAnsi="仿宋_GB2312" w:eastAsia="仿宋_GB2312" w:cs="仿宋_GB2312"/>
          <w:color w:val="auto"/>
          <w:sz w:val="32"/>
          <w:szCs w:val="32"/>
          <w:highlight w:val="none"/>
        </w:rPr>
        <w:t>。</w:t>
      </w:r>
    </w:p>
    <w:p w14:paraId="3AAAC94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四</w:t>
      </w:r>
      <w:r>
        <w:rPr>
          <w:rFonts w:hint="eastAsia" w:ascii="黑体" w:hAnsi="黑体" w:eastAsia="黑体" w:cs="黑体"/>
          <w:color w:val="auto"/>
          <w:kern w:val="0"/>
          <w:sz w:val="32"/>
          <w:szCs w:val="32"/>
          <w:highlight w:val="none"/>
        </w:rPr>
        <w:t>、关于非最高学历专业报考问题</w:t>
      </w:r>
    </w:p>
    <w:p w14:paraId="0412B14A">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（一）限应届毕业生报考的岗位，报考人员须使用最高学历专业报考</w:t>
      </w:r>
    </w:p>
    <w:p w14:paraId="7876D28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届普通高校毕业生应以其即将获得的最高学历学位报考限应届毕业生报考的岗位，</w:t>
      </w:r>
      <w:r>
        <w:rPr>
          <w:rFonts w:hint="eastAsia" w:ascii="仿宋_GB2312" w:hAnsi="宋体" w:eastAsia="仿宋_GB2312" w:cs="宋体"/>
          <w:color w:val="auto"/>
          <w:kern w:val="0"/>
          <w:sz w:val="32"/>
          <w:szCs w:val="32"/>
          <w:highlight w:val="none"/>
          <w:lang w:eastAsia="zh-CN"/>
        </w:rPr>
        <w:t>其他可报考人员</w:t>
      </w:r>
      <w:r>
        <w:rPr>
          <w:rFonts w:hint="eastAsia" w:ascii="仿宋_GB2312" w:hAnsi="宋体" w:eastAsia="仿宋_GB2312" w:cs="宋体"/>
          <w:color w:val="auto"/>
          <w:kern w:val="0"/>
          <w:sz w:val="32"/>
          <w:szCs w:val="32"/>
          <w:highlight w:val="none"/>
        </w:rPr>
        <w:t>应以其毕业时获得的最高学历学位报考限应届毕业生报考的岗位。</w:t>
      </w:r>
    </w:p>
    <w:p w14:paraId="59D17D92">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rPr>
        <w:t>（二）非限应届毕业生报考的岗位，报考人员可使用非最高学历专业报考</w:t>
      </w:r>
    </w:p>
    <w:p w14:paraId="7404F27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以非最高学历专业报考的，需提供符合招聘岗位对应层次专业所要求的</w:t>
      </w:r>
      <w:r>
        <w:rPr>
          <w:rFonts w:hint="eastAsia" w:ascii="仿宋_GB2312" w:hAnsi="宋体" w:eastAsia="仿宋_GB2312" w:cs="宋体"/>
          <w:color w:val="auto"/>
          <w:kern w:val="0"/>
          <w:sz w:val="32"/>
          <w:szCs w:val="32"/>
          <w:highlight w:val="none"/>
          <w:lang w:eastAsia="zh-CN"/>
        </w:rPr>
        <w:t>学历</w:t>
      </w:r>
      <w:r>
        <w:rPr>
          <w:rFonts w:hint="eastAsia" w:ascii="仿宋_GB2312" w:hAnsi="宋体" w:eastAsia="仿宋_GB2312" w:cs="宋体"/>
          <w:color w:val="auto"/>
          <w:kern w:val="0"/>
          <w:sz w:val="32"/>
          <w:szCs w:val="32"/>
          <w:highlight w:val="none"/>
        </w:rPr>
        <w:t>学位证书。</w:t>
      </w:r>
    </w:p>
    <w:p w14:paraId="0619EAD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五</w:t>
      </w:r>
      <w:r>
        <w:rPr>
          <w:rFonts w:hint="eastAsia" w:ascii="黑体" w:hAnsi="黑体" w:eastAsia="黑体" w:cs="黑体"/>
          <w:color w:val="auto"/>
          <w:kern w:val="0"/>
          <w:sz w:val="32"/>
          <w:szCs w:val="32"/>
          <w:highlight w:val="none"/>
        </w:rPr>
        <w:t>、关于在读的非应届毕业生报考问题</w:t>
      </w:r>
    </w:p>
    <w:p w14:paraId="0E25BA5D">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（一）国内高校在读的非应届毕业生报考问题</w:t>
      </w:r>
    </w:p>
    <w:p w14:paraId="72DAD7C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在全日制普通高校就读的非202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年应届毕业生不得报考；在全日制普通高校脱产就读的非202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年应届毕业的研究生也不能以已取得的学历学位证书报考。</w:t>
      </w:r>
    </w:p>
    <w:p w14:paraId="1FDA5867">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（二）尚未取得国（境）外学历学位</w:t>
      </w:r>
      <w:r>
        <w:rPr>
          <w:rFonts w:hint="eastAsia" w:ascii="楷体" w:hAnsi="楷体" w:eastAsia="楷体" w:cs="楷体"/>
          <w:b/>
          <w:bCs/>
          <w:color w:val="auto"/>
          <w:kern w:val="0"/>
          <w:sz w:val="32"/>
          <w:szCs w:val="32"/>
          <w:highlight w:val="none"/>
          <w:lang w:eastAsia="zh-CN"/>
        </w:rPr>
        <w:t>的</w:t>
      </w:r>
      <w:r>
        <w:rPr>
          <w:rFonts w:hint="eastAsia" w:ascii="楷体" w:hAnsi="楷体" w:eastAsia="楷体" w:cs="楷体"/>
          <w:b/>
          <w:bCs/>
          <w:color w:val="auto"/>
          <w:kern w:val="0"/>
          <w:sz w:val="32"/>
          <w:szCs w:val="32"/>
          <w:highlight w:val="none"/>
        </w:rPr>
        <w:t>在读人员报考问题</w:t>
      </w:r>
    </w:p>
    <w:p w14:paraId="069DFBB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000000"/>
          <w:kern w:val="0"/>
          <w:sz w:val="32"/>
          <w:szCs w:val="32"/>
          <w:highlight w:val="none"/>
        </w:rPr>
      </w:pPr>
      <w:r>
        <w:rPr>
          <w:rFonts w:hint="eastAsia" w:ascii="仿宋_GB2312" w:hAnsi="宋体" w:eastAsia="仿宋_GB2312" w:cs="宋体"/>
          <w:color w:val="auto"/>
          <w:kern w:val="0"/>
          <w:sz w:val="32"/>
          <w:szCs w:val="32"/>
          <w:highlight w:val="none"/>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5BB42E59">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000000"/>
          <w:kern w:val="0"/>
          <w:sz w:val="32"/>
          <w:szCs w:val="32"/>
          <w:highlight w:val="none"/>
          <w:lang w:val="en-US" w:eastAsia="zh-CN"/>
        </w:rPr>
        <w:t>六、</w:t>
      </w:r>
      <w:r>
        <w:rPr>
          <w:rFonts w:hint="eastAsia" w:ascii="黑体" w:hAnsi="黑体" w:eastAsia="黑体" w:cs="黑体"/>
          <w:color w:val="auto"/>
          <w:kern w:val="0"/>
          <w:sz w:val="32"/>
          <w:szCs w:val="32"/>
          <w:highlight w:val="none"/>
        </w:rPr>
        <w:t>关于有服务期要求且仍在服务期内的机关事业单位正式在编人员报考问题</w:t>
      </w:r>
    </w:p>
    <w:p w14:paraId="70F6337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000000"/>
          <w:kern w:val="0"/>
          <w:sz w:val="32"/>
          <w:szCs w:val="32"/>
          <w:highlight w:val="none"/>
          <w:lang w:val="en-US" w:eastAsia="zh-CN"/>
        </w:rPr>
      </w:pPr>
      <w:r>
        <w:rPr>
          <w:rFonts w:hint="eastAsia" w:ascii="仿宋_GB2312" w:hAnsi="宋体" w:eastAsia="仿宋_GB2312" w:cs="宋体"/>
          <w:color w:val="auto"/>
          <w:kern w:val="0"/>
          <w:sz w:val="32"/>
          <w:szCs w:val="32"/>
          <w:highlight w:val="none"/>
        </w:rPr>
        <w:t>网上报名结束前与所在单位未解除人事（聘用）关系的不得报考（以编办办理下编手续时间或解除聘用合同书签订时间为准）。</w:t>
      </w:r>
    </w:p>
    <w:p w14:paraId="3165B163">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val="en-US" w:eastAsia="zh-CN"/>
        </w:rPr>
        <w:t>七</w:t>
      </w:r>
      <w:r>
        <w:rPr>
          <w:rFonts w:hint="eastAsia" w:ascii="黑体" w:hAnsi="黑体" w:eastAsia="黑体" w:cs="黑体"/>
          <w:color w:val="000000"/>
          <w:kern w:val="0"/>
          <w:sz w:val="32"/>
          <w:szCs w:val="32"/>
          <w:highlight w:val="none"/>
        </w:rPr>
        <w:t>、关于202</w:t>
      </w:r>
      <w:r>
        <w:rPr>
          <w:rFonts w:hint="eastAsia" w:ascii="黑体" w:hAnsi="黑体" w:eastAsia="黑体" w:cs="黑体"/>
          <w:color w:val="000000"/>
          <w:kern w:val="0"/>
          <w:sz w:val="32"/>
          <w:szCs w:val="32"/>
          <w:highlight w:val="none"/>
          <w:lang w:val="en-US" w:eastAsia="zh-CN"/>
        </w:rPr>
        <w:t>6</w:t>
      </w:r>
      <w:r>
        <w:rPr>
          <w:rFonts w:hint="eastAsia" w:ascii="黑体" w:hAnsi="黑体" w:eastAsia="黑体" w:cs="黑体"/>
          <w:color w:val="000000"/>
          <w:kern w:val="0"/>
          <w:sz w:val="32"/>
          <w:szCs w:val="32"/>
          <w:highlight w:val="none"/>
        </w:rPr>
        <w:t>年毕业的定向生、委培生报考问题</w:t>
      </w:r>
    </w:p>
    <w:p w14:paraId="3791A295">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年毕业的定向生、委培生不得报考。</w:t>
      </w:r>
    </w:p>
    <w:p w14:paraId="21E949BF">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黑体"/>
          <w:sz w:val="32"/>
          <w:szCs w:val="32"/>
          <w:highlight w:val="none"/>
        </w:rPr>
      </w:pPr>
      <w:r>
        <w:rPr>
          <w:rFonts w:hint="eastAsia" w:ascii="Times New Roman" w:hAnsi="Times New Roman" w:eastAsia="黑体"/>
          <w:sz w:val="32"/>
          <w:szCs w:val="32"/>
          <w:highlight w:val="none"/>
          <w:lang w:val="en-US" w:eastAsia="zh-CN"/>
        </w:rPr>
        <w:t>八</w:t>
      </w:r>
      <w:r>
        <w:rPr>
          <w:rFonts w:ascii="Times New Roman" w:hAnsi="Times New Roman" w:eastAsia="黑体"/>
          <w:sz w:val="32"/>
          <w:szCs w:val="32"/>
          <w:highlight w:val="none"/>
        </w:rPr>
        <w:t>、关于中共预备党员报考问题</w:t>
      </w:r>
    </w:p>
    <w:p w14:paraId="1F496B6C">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黑体"/>
          <w:sz w:val="32"/>
          <w:szCs w:val="32"/>
          <w:highlight w:val="none"/>
        </w:rPr>
      </w:pPr>
      <w:r>
        <w:rPr>
          <w:rFonts w:hint="eastAsia" w:ascii="Times New Roman" w:hAnsi="Times New Roman" w:eastAsia="仿宋_GB2312"/>
          <w:sz w:val="32"/>
          <w:szCs w:val="32"/>
          <w:highlight w:val="none"/>
        </w:rPr>
        <w:t>岗</w:t>
      </w:r>
      <w:r>
        <w:rPr>
          <w:rFonts w:ascii="Times New Roman" w:hAnsi="Times New Roman" w:eastAsia="仿宋_GB2312"/>
          <w:sz w:val="32"/>
          <w:szCs w:val="32"/>
          <w:highlight w:val="none"/>
        </w:rPr>
        <w:t>位要求中共党员的，中共预备党员可以报考。</w:t>
      </w:r>
    </w:p>
    <w:p w14:paraId="1E8624B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val="en-US" w:eastAsia="zh-CN"/>
        </w:rPr>
        <w:t>九</w:t>
      </w:r>
      <w:r>
        <w:rPr>
          <w:rFonts w:hint="eastAsia" w:ascii="黑体" w:hAnsi="黑体" w:eastAsia="黑体" w:cs="黑体"/>
          <w:color w:val="000000"/>
          <w:kern w:val="0"/>
          <w:sz w:val="32"/>
          <w:szCs w:val="32"/>
          <w:highlight w:val="none"/>
          <w:lang w:eastAsia="zh-CN"/>
        </w:rPr>
        <w:t>、</w:t>
      </w:r>
      <w:r>
        <w:rPr>
          <w:rFonts w:hint="eastAsia" w:ascii="黑体" w:hAnsi="黑体" w:eastAsia="黑体" w:cs="黑体"/>
          <w:b/>
          <w:bCs/>
          <w:sz w:val="32"/>
          <w:szCs w:val="32"/>
          <w:highlight w:val="none"/>
          <w:lang w:val="en-US" w:eastAsia="zh-CN"/>
        </w:rPr>
        <w:t>关于“在高校学习期间担任校、院、班级主要学生干部及兼职辅导员”报考要求</w:t>
      </w:r>
    </w:p>
    <w:p w14:paraId="6205C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具体为：校院两级学生团组织书记、副书记、各部门主要负责人；校院两级学生会主席团成员、各部门主要负责人；有明确指导单位的校级学生社团主要负责人；学生党支部支委；班级班长、团支书。</w:t>
      </w:r>
    </w:p>
    <w:p w14:paraId="7333F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兼职辅导员证明材料须由任职所在高校学生工作部门出具，必须清楚注明担任的起始、截</w:t>
      </w:r>
      <w:bookmarkStart w:id="0" w:name="_GoBack"/>
      <w:bookmarkEnd w:id="0"/>
      <w:r>
        <w:rPr>
          <w:rFonts w:hint="eastAsia" w:ascii="仿宋_GB2312" w:hAnsi="仿宋_GB2312" w:eastAsia="仿宋_GB2312" w:cs="仿宋_GB2312"/>
          <w:color w:val="000000"/>
          <w:sz w:val="32"/>
          <w:szCs w:val="32"/>
          <w:highlight w:val="none"/>
        </w:rPr>
        <w:t>止年月。</w:t>
      </w:r>
    </w:p>
    <w:p w14:paraId="621A62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p>
    <w:p w14:paraId="355A7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03C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B4F8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2B4F8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51F2E"/>
    <w:rsid w:val="011A7736"/>
    <w:rsid w:val="05A21435"/>
    <w:rsid w:val="067D59FE"/>
    <w:rsid w:val="090C4E18"/>
    <w:rsid w:val="09C23929"/>
    <w:rsid w:val="0A62203E"/>
    <w:rsid w:val="0AFD2C6A"/>
    <w:rsid w:val="0C1E733C"/>
    <w:rsid w:val="0DE63E89"/>
    <w:rsid w:val="0EA06281"/>
    <w:rsid w:val="0F5337A0"/>
    <w:rsid w:val="0F8B2F3A"/>
    <w:rsid w:val="15351F2E"/>
    <w:rsid w:val="15396F94"/>
    <w:rsid w:val="15713DA7"/>
    <w:rsid w:val="15D1541F"/>
    <w:rsid w:val="173B6C59"/>
    <w:rsid w:val="1A02204B"/>
    <w:rsid w:val="1FFC753C"/>
    <w:rsid w:val="238C519F"/>
    <w:rsid w:val="241F5E17"/>
    <w:rsid w:val="27363334"/>
    <w:rsid w:val="292518B2"/>
    <w:rsid w:val="2AC375D4"/>
    <w:rsid w:val="2B2838DB"/>
    <w:rsid w:val="2CE455E0"/>
    <w:rsid w:val="2F8B3D6D"/>
    <w:rsid w:val="3BD01B51"/>
    <w:rsid w:val="3E1D4DF6"/>
    <w:rsid w:val="4368266F"/>
    <w:rsid w:val="443E21B5"/>
    <w:rsid w:val="44DF3D10"/>
    <w:rsid w:val="46472A10"/>
    <w:rsid w:val="486F44A0"/>
    <w:rsid w:val="4A8F4985"/>
    <w:rsid w:val="51367696"/>
    <w:rsid w:val="549534E0"/>
    <w:rsid w:val="54B61E08"/>
    <w:rsid w:val="56815ACA"/>
    <w:rsid w:val="57F86167"/>
    <w:rsid w:val="58607961"/>
    <w:rsid w:val="597E4543"/>
    <w:rsid w:val="5BB57FC4"/>
    <w:rsid w:val="5DAA3B58"/>
    <w:rsid w:val="63B55005"/>
    <w:rsid w:val="658253BB"/>
    <w:rsid w:val="65C850EF"/>
    <w:rsid w:val="66495ED8"/>
    <w:rsid w:val="66C8504F"/>
    <w:rsid w:val="6C276CBC"/>
    <w:rsid w:val="6DB225B5"/>
    <w:rsid w:val="6DD358C1"/>
    <w:rsid w:val="6FFE1AE2"/>
    <w:rsid w:val="703D085C"/>
    <w:rsid w:val="71883D59"/>
    <w:rsid w:val="78267116"/>
    <w:rsid w:val="7A5A200A"/>
    <w:rsid w:val="7DFA7D8C"/>
    <w:rsid w:val="7F8518D8"/>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1823</Words>
  <Characters>1878</Characters>
  <Lines>0</Lines>
  <Paragraphs>0</Paragraphs>
  <TotalTime>1</TotalTime>
  <ScaleCrop>false</ScaleCrop>
  <LinksUpToDate>false</LinksUpToDate>
  <CharactersWithSpaces>1882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2026-05-22T01:15:00Z</dcterms:created>
  <dc:creator>曹琪</dc:creator>
  <cp:lastModifiedBy>WPS_1703037799</cp:lastModifiedBy>
  <cp:lastPrinted>2026-05-26T03:24:00Z</cp:lastPrinted>
  <dcterms:modified xsi:type="dcterms:W3CDTF">2026-06-24T03:18:13Z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AE8883786A584A47A38DCDBADEB18AA4_11</vt:lpwstr>
  </property>
  <property fmtid="{D5CDD505-2E9C-101B-9397-08002B2CF9AE}" pid="4" name="KSOTemplateDocerSaveRecord">
    <vt:lpwstr>eyJoZGlkIjoiNzAyZTA4YTcyOGU2YmJjNDI0ZGJlZmZiN2E2NzVlMDQiLCJ1c2VySWQiOiIxNTcwNDU2MzA2In0=</vt:lpwstr>
  </property>
</Properties>
</file>