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jc w:val="center"/>
        <w:rPr>
          <w:rFonts w:hint="eastAsia" w:ascii="方正小标宋简体" w:hAnsi="宋体" w:eastAsia="方正小标宋简体" w:cs="Times New Roman"/>
          <w:color w:val="auto"/>
          <w:sz w:val="44"/>
          <w:szCs w:val="44"/>
          <w:lang w:val="en-US" w:eastAsia="zh-CN"/>
        </w:rPr>
      </w:pPr>
      <w:r>
        <w:rPr>
          <w:rFonts w:hint="eastAsia" w:ascii="方正小标宋简体" w:hAnsi="宋体" w:eastAsia="方正小标宋简体" w:cs="Times New Roman"/>
          <w:color w:val="auto"/>
          <w:sz w:val="44"/>
          <w:szCs w:val="44"/>
          <w:lang w:val="en-US" w:eastAsia="zh-CN"/>
        </w:rPr>
        <w:t>保亭县水务服务中心财务档案室改造项目</w:t>
      </w:r>
      <w:bookmarkStart w:id="0" w:name="_GoBack"/>
      <w:bookmarkEnd w:id="0"/>
      <w:r>
        <w:rPr>
          <w:rFonts w:hint="eastAsia" w:ascii="方正小标宋简体" w:hAnsi="宋体" w:eastAsia="方正小标宋简体" w:cs="Times New Roman"/>
          <w:color w:val="auto"/>
          <w:sz w:val="44"/>
          <w:szCs w:val="44"/>
          <w:lang w:val="en-US" w:eastAsia="zh-CN"/>
        </w:rPr>
        <w:t>服务单位</w:t>
      </w:r>
    </w:p>
    <w:p>
      <w:pPr>
        <w:adjustRightInd w:val="0"/>
        <w:snapToGrid w:val="0"/>
        <w:spacing w:line="578" w:lineRule="exact"/>
        <w:jc w:val="center"/>
        <w:rPr>
          <w:rFonts w:hint="eastAsia" w:ascii="仿宋_GB2312" w:hAnsi="仿宋_GB2312" w:cs="仿宋_GB2312"/>
          <w:b/>
          <w:color w:val="auto"/>
          <w:u w:val="single"/>
          <w:lang w:eastAsia="zh-CN"/>
        </w:rPr>
      </w:pPr>
      <w:r>
        <w:rPr>
          <w:rFonts w:hint="eastAsia" w:ascii="方正小标宋简体" w:hAnsi="宋体" w:eastAsia="方正小标宋简体" w:cs="Times New Roman"/>
          <w:color w:val="auto"/>
          <w:sz w:val="44"/>
          <w:szCs w:val="44"/>
          <w:lang w:val="en-US" w:eastAsia="zh-CN"/>
        </w:rPr>
        <w:t>公开选聘评审评分表</w:t>
      </w:r>
    </w:p>
    <w:tbl>
      <w:tblPr>
        <w:tblStyle w:val="5"/>
        <w:tblpPr w:leftFromText="180" w:rightFromText="180" w:vertAnchor="text" w:horzAnchor="page" w:tblpX="2333" w:tblpY="575"/>
        <w:tblOverlap w:val="never"/>
        <w:tblW w:w="12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73"/>
        <w:gridCol w:w="1913"/>
        <w:gridCol w:w="6169"/>
        <w:gridCol w:w="1071"/>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blHeader/>
        </w:trPr>
        <w:tc>
          <w:tcPr>
            <w:tcW w:w="11160" w:type="dxa"/>
            <w:gridSpan w:val="5"/>
            <w:vAlign w:val="center"/>
          </w:tcPr>
          <w:p>
            <w:pPr>
              <w:adjustRightInd w:val="0"/>
              <w:snapToGrid w:val="0"/>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投标人及服务</w:t>
            </w:r>
          </w:p>
        </w:tc>
        <w:tc>
          <w:tcPr>
            <w:tcW w:w="1442" w:type="dxa"/>
            <w:vAlign w:val="center"/>
          </w:tcPr>
          <w:p>
            <w:pPr>
              <w:adjustRightInd w:val="0"/>
              <w:snapToGrid w:val="0"/>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34" w:type="dxa"/>
            <w:vAlign w:val="center"/>
          </w:tcPr>
          <w:p>
            <w:pPr>
              <w:adjustRightInd w:val="0"/>
              <w:snapToGrid w:val="0"/>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序号</w:t>
            </w:r>
          </w:p>
        </w:tc>
        <w:tc>
          <w:tcPr>
            <w:tcW w:w="3186" w:type="dxa"/>
            <w:gridSpan w:val="2"/>
            <w:vAlign w:val="center"/>
          </w:tcPr>
          <w:p>
            <w:pPr>
              <w:adjustRightInd w:val="0"/>
              <w:snapToGrid w:val="0"/>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评</w:t>
            </w:r>
            <w:r>
              <w:rPr>
                <w:rFonts w:hint="eastAsia" w:ascii="黑体" w:hAnsi="黑体" w:eastAsia="黑体" w:cs="黑体"/>
                <w:b w:val="0"/>
                <w:bCs/>
                <w:color w:val="auto"/>
                <w:sz w:val="24"/>
                <w:szCs w:val="24"/>
                <w:lang w:val="en-US" w:eastAsia="zh-CN"/>
              </w:rPr>
              <w:t>审</w:t>
            </w:r>
            <w:r>
              <w:rPr>
                <w:rFonts w:hint="eastAsia" w:ascii="黑体" w:hAnsi="黑体" w:eastAsia="黑体" w:cs="黑体"/>
                <w:b w:val="0"/>
                <w:bCs/>
                <w:color w:val="auto"/>
                <w:sz w:val="24"/>
                <w:szCs w:val="24"/>
              </w:rPr>
              <w:t>项目</w:t>
            </w:r>
          </w:p>
        </w:tc>
        <w:tc>
          <w:tcPr>
            <w:tcW w:w="6169" w:type="dxa"/>
            <w:vAlign w:val="center"/>
          </w:tcPr>
          <w:p>
            <w:pPr>
              <w:adjustRightInd w:val="0"/>
              <w:snapToGrid w:val="0"/>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评</w:t>
            </w:r>
            <w:r>
              <w:rPr>
                <w:rFonts w:hint="eastAsia" w:ascii="黑体" w:hAnsi="黑体" w:eastAsia="黑体" w:cs="黑体"/>
                <w:b w:val="0"/>
                <w:bCs/>
                <w:color w:val="auto"/>
                <w:sz w:val="24"/>
                <w:szCs w:val="24"/>
                <w:lang w:val="en-US" w:eastAsia="zh-CN"/>
              </w:rPr>
              <w:t>分</w:t>
            </w:r>
            <w:r>
              <w:rPr>
                <w:rFonts w:hint="eastAsia" w:ascii="黑体" w:hAnsi="黑体" w:eastAsia="黑体" w:cs="黑体"/>
                <w:b w:val="0"/>
                <w:bCs/>
                <w:color w:val="auto"/>
                <w:sz w:val="24"/>
                <w:szCs w:val="24"/>
              </w:rPr>
              <w:t>内容</w:t>
            </w:r>
          </w:p>
        </w:tc>
        <w:tc>
          <w:tcPr>
            <w:tcW w:w="1071" w:type="dxa"/>
            <w:vAlign w:val="center"/>
          </w:tcPr>
          <w:p>
            <w:pPr>
              <w:adjustRightInd w:val="0"/>
              <w:snapToGrid w:val="0"/>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分值</w:t>
            </w:r>
          </w:p>
        </w:tc>
        <w:tc>
          <w:tcPr>
            <w:tcW w:w="1442" w:type="dxa"/>
            <w:vAlign w:val="center"/>
          </w:tcPr>
          <w:p>
            <w:pPr>
              <w:adjustRightInd w:val="0"/>
              <w:snapToGrid w:val="0"/>
              <w:jc w:val="center"/>
              <w:rPr>
                <w:rFonts w:hint="eastAsia" w:ascii="黑体" w:hAnsi="黑体" w:eastAsia="黑体" w:cs="黑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34" w:type="dxa"/>
            <w:vMerge w:val="restart"/>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73" w:type="dxa"/>
            <w:vMerge w:val="restart"/>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商务部分（</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0分）</w:t>
            </w:r>
          </w:p>
        </w:tc>
        <w:tc>
          <w:tcPr>
            <w:tcW w:w="1913" w:type="dxa"/>
            <w:vMerge w:val="restart"/>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社会信誉能力与履</w:t>
            </w:r>
            <w:r>
              <w:rPr>
                <w:rFonts w:hint="eastAsia" w:ascii="仿宋" w:hAnsi="仿宋" w:eastAsia="仿宋" w:cs="仿宋"/>
                <w:color w:val="auto"/>
                <w:sz w:val="24"/>
                <w:szCs w:val="24"/>
                <w:lang w:val="en-US" w:eastAsia="zh-CN"/>
              </w:rPr>
              <w:t>约</w:t>
            </w:r>
            <w:r>
              <w:rPr>
                <w:rFonts w:hint="eastAsia" w:ascii="仿宋" w:hAnsi="仿宋" w:eastAsia="仿宋" w:cs="仿宋"/>
                <w:color w:val="auto"/>
                <w:sz w:val="24"/>
                <w:szCs w:val="24"/>
              </w:rPr>
              <w:t>能力（</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6169" w:type="dxa"/>
            <w:vAlign w:val="center"/>
          </w:tcPr>
          <w:p>
            <w:pPr>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具备独立法人资格，提供有效的营业执照，且企业未被列入“信用中国”网站失信被执行人、重大税收违法案件当事人名单（提供查询记录，得5分）；</w:t>
            </w:r>
          </w:p>
          <w:p>
            <w:pPr>
              <w:adjustRightInd w:val="0"/>
              <w:snapToGrid w:val="0"/>
              <w:rPr>
                <w:rFonts w:hint="eastAsia" w:ascii="仿宋" w:hAnsi="仿宋" w:eastAsia="仿宋" w:cs="仿宋"/>
                <w:color w:val="auto"/>
                <w:sz w:val="24"/>
                <w:szCs w:val="24"/>
              </w:rPr>
            </w:pPr>
            <w:r>
              <w:rPr>
                <w:rFonts w:hint="eastAsia" w:ascii="仿宋" w:hAnsi="仿宋" w:eastAsia="仿宋" w:cs="仿宋"/>
                <w:sz w:val="24"/>
                <w:szCs w:val="24"/>
                <w:lang w:val="en-US" w:eastAsia="zh-CN"/>
              </w:rPr>
              <w:t>企业内部管理制度健全，信誉良好，近三年未被有关部门通报（提供承诺函，得5分）</w:t>
            </w:r>
            <w:r>
              <w:rPr>
                <w:rFonts w:hint="eastAsia" w:ascii="仿宋" w:hAnsi="仿宋" w:eastAsia="仿宋" w:cs="仿宋"/>
                <w:sz w:val="24"/>
                <w:szCs w:val="24"/>
              </w:rPr>
              <w:t>。</w:t>
            </w:r>
          </w:p>
        </w:tc>
        <w:tc>
          <w:tcPr>
            <w:tcW w:w="1071" w:type="dxa"/>
            <w:vAlign w:val="center"/>
          </w:tcPr>
          <w:p>
            <w:pPr>
              <w:adjustRightInd w:val="0"/>
              <w:snapToGrid w:val="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442" w:type="dxa"/>
            <w:vAlign w:val="center"/>
          </w:tcPr>
          <w:p>
            <w:pPr>
              <w:adjustRightInd w:val="0"/>
              <w:snapToGrid w:val="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34" w:type="dxa"/>
            <w:vMerge w:val="continue"/>
            <w:vAlign w:val="center"/>
          </w:tcPr>
          <w:p>
            <w:pPr>
              <w:adjustRightInd w:val="0"/>
              <w:snapToGrid w:val="0"/>
              <w:rPr>
                <w:rFonts w:hint="eastAsia" w:ascii="仿宋" w:hAnsi="仿宋" w:eastAsia="仿宋" w:cs="仿宋"/>
                <w:color w:val="auto"/>
                <w:sz w:val="24"/>
                <w:szCs w:val="24"/>
              </w:rPr>
            </w:pPr>
          </w:p>
        </w:tc>
        <w:tc>
          <w:tcPr>
            <w:tcW w:w="1273" w:type="dxa"/>
            <w:vMerge w:val="continue"/>
            <w:vAlign w:val="center"/>
          </w:tcPr>
          <w:p>
            <w:pPr>
              <w:adjustRightInd w:val="0"/>
              <w:snapToGrid w:val="0"/>
              <w:rPr>
                <w:rFonts w:hint="eastAsia" w:ascii="仿宋" w:hAnsi="仿宋" w:eastAsia="仿宋" w:cs="仿宋"/>
                <w:color w:val="auto"/>
                <w:sz w:val="24"/>
                <w:szCs w:val="24"/>
              </w:rPr>
            </w:pPr>
          </w:p>
        </w:tc>
        <w:tc>
          <w:tcPr>
            <w:tcW w:w="1913" w:type="dxa"/>
            <w:vMerge w:val="continue"/>
            <w:vAlign w:val="center"/>
          </w:tcPr>
          <w:p>
            <w:pPr>
              <w:adjustRightInd w:val="0"/>
              <w:snapToGrid w:val="0"/>
              <w:rPr>
                <w:rFonts w:hint="eastAsia" w:ascii="仿宋" w:hAnsi="仿宋" w:eastAsia="仿宋" w:cs="仿宋"/>
                <w:color w:val="auto"/>
                <w:sz w:val="24"/>
                <w:szCs w:val="24"/>
              </w:rPr>
            </w:pPr>
          </w:p>
        </w:tc>
        <w:tc>
          <w:tcPr>
            <w:tcW w:w="6169" w:type="dxa"/>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lang w:val="en-US" w:eastAsia="zh-CN"/>
              </w:rPr>
              <w:t>具备项目相关资质</w:t>
            </w:r>
            <w:r>
              <w:rPr>
                <w:rFonts w:hint="eastAsia" w:ascii="仿宋" w:hAnsi="仿宋" w:eastAsia="仿宋" w:cs="仿宋"/>
                <w:color w:val="auto"/>
                <w:sz w:val="24"/>
                <w:szCs w:val="24"/>
              </w:rPr>
              <w:t>，最高得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1071" w:type="dxa"/>
            <w:vAlign w:val="center"/>
          </w:tcPr>
          <w:p>
            <w:pPr>
              <w:adjustRightInd w:val="0"/>
              <w:snapToGrid w:val="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442" w:type="dxa"/>
            <w:vAlign w:val="center"/>
          </w:tcPr>
          <w:p>
            <w:pPr>
              <w:adjustRightInd w:val="0"/>
              <w:snapToGrid w:val="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34" w:type="dxa"/>
            <w:vMerge w:val="continue"/>
            <w:vAlign w:val="center"/>
          </w:tcPr>
          <w:p>
            <w:pPr>
              <w:adjustRightInd w:val="0"/>
              <w:snapToGrid w:val="0"/>
              <w:rPr>
                <w:rFonts w:hint="eastAsia" w:ascii="仿宋" w:hAnsi="仿宋" w:eastAsia="仿宋" w:cs="仿宋"/>
                <w:color w:val="auto"/>
                <w:sz w:val="24"/>
                <w:szCs w:val="24"/>
              </w:rPr>
            </w:pPr>
          </w:p>
        </w:tc>
        <w:tc>
          <w:tcPr>
            <w:tcW w:w="1273" w:type="dxa"/>
            <w:vMerge w:val="continue"/>
            <w:vAlign w:val="center"/>
          </w:tcPr>
          <w:p>
            <w:pPr>
              <w:adjustRightInd w:val="0"/>
              <w:snapToGrid w:val="0"/>
              <w:rPr>
                <w:rFonts w:hint="eastAsia" w:ascii="仿宋" w:hAnsi="仿宋" w:eastAsia="仿宋" w:cs="仿宋"/>
                <w:color w:val="auto"/>
                <w:sz w:val="24"/>
                <w:szCs w:val="24"/>
              </w:rPr>
            </w:pPr>
          </w:p>
        </w:tc>
        <w:tc>
          <w:tcPr>
            <w:tcW w:w="1913" w:type="dxa"/>
            <w:vMerge w:val="continue"/>
            <w:vAlign w:val="center"/>
          </w:tcPr>
          <w:p>
            <w:pPr>
              <w:adjustRightInd w:val="0"/>
              <w:snapToGrid w:val="0"/>
              <w:rPr>
                <w:rFonts w:hint="eastAsia" w:ascii="仿宋" w:hAnsi="仿宋" w:eastAsia="仿宋" w:cs="仿宋"/>
                <w:color w:val="auto"/>
                <w:sz w:val="24"/>
                <w:szCs w:val="24"/>
              </w:rPr>
            </w:pPr>
          </w:p>
        </w:tc>
        <w:tc>
          <w:tcPr>
            <w:tcW w:w="6169" w:type="dxa"/>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项目组专业、分工科学合理，时间有充足保证。优</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良3</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一般1</w:t>
            </w:r>
            <w:r>
              <w:rPr>
                <w:rFonts w:hint="eastAsia" w:ascii="仿宋" w:hAnsi="仿宋" w:eastAsia="仿宋" w:cs="仿宋"/>
                <w:color w:val="auto"/>
                <w:sz w:val="24"/>
                <w:szCs w:val="24"/>
              </w:rPr>
              <w:t>分。</w:t>
            </w:r>
          </w:p>
        </w:tc>
        <w:tc>
          <w:tcPr>
            <w:tcW w:w="1071" w:type="dxa"/>
            <w:vAlign w:val="center"/>
          </w:tcPr>
          <w:p>
            <w:pPr>
              <w:adjustRightInd w:val="0"/>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442" w:type="dxa"/>
            <w:vAlign w:val="center"/>
          </w:tcPr>
          <w:p>
            <w:pPr>
              <w:adjustRightInd w:val="0"/>
              <w:snapToGrid w:val="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34" w:type="dxa"/>
            <w:vMerge w:val="continue"/>
            <w:vAlign w:val="center"/>
          </w:tcPr>
          <w:p>
            <w:pPr>
              <w:adjustRightInd w:val="0"/>
              <w:snapToGrid w:val="0"/>
              <w:rPr>
                <w:rFonts w:hint="eastAsia" w:ascii="仿宋" w:hAnsi="仿宋" w:eastAsia="仿宋" w:cs="仿宋"/>
                <w:color w:val="auto"/>
                <w:sz w:val="24"/>
                <w:szCs w:val="24"/>
              </w:rPr>
            </w:pPr>
          </w:p>
        </w:tc>
        <w:tc>
          <w:tcPr>
            <w:tcW w:w="1273" w:type="dxa"/>
            <w:vMerge w:val="continue"/>
            <w:vAlign w:val="center"/>
          </w:tcPr>
          <w:p>
            <w:pPr>
              <w:adjustRightInd w:val="0"/>
              <w:snapToGrid w:val="0"/>
              <w:rPr>
                <w:rFonts w:hint="eastAsia" w:ascii="仿宋" w:hAnsi="仿宋" w:eastAsia="仿宋" w:cs="仿宋"/>
                <w:color w:val="auto"/>
                <w:sz w:val="24"/>
                <w:szCs w:val="24"/>
              </w:rPr>
            </w:pPr>
          </w:p>
        </w:tc>
        <w:tc>
          <w:tcPr>
            <w:tcW w:w="1913"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项目业绩</w:t>
            </w:r>
          </w:p>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c>
          <w:tcPr>
            <w:tcW w:w="6169" w:type="dxa"/>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近</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承担过类似项目采购服务工作</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每项得2</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最高</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c>
          <w:tcPr>
            <w:tcW w:w="1071" w:type="dxa"/>
            <w:vAlign w:val="center"/>
          </w:tcPr>
          <w:p>
            <w:pPr>
              <w:adjustRightInd w:val="0"/>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442" w:type="dxa"/>
            <w:vAlign w:val="center"/>
          </w:tcPr>
          <w:p>
            <w:pPr>
              <w:adjustRightInd w:val="0"/>
              <w:snapToGrid w:val="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trPr>
        <w:tc>
          <w:tcPr>
            <w:tcW w:w="734" w:type="dxa"/>
            <w:vMerge w:val="restart"/>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273" w:type="dxa"/>
            <w:vMerge w:val="restart"/>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技术部分（</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0分）</w:t>
            </w:r>
          </w:p>
        </w:tc>
        <w:tc>
          <w:tcPr>
            <w:tcW w:w="1913"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内容确定（1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w:t>
            </w:r>
          </w:p>
        </w:tc>
        <w:tc>
          <w:tcPr>
            <w:tcW w:w="6169" w:type="dxa"/>
            <w:vAlign w:val="center"/>
          </w:tcPr>
          <w:p>
            <w:pPr>
              <w:adjustRightInd w:val="0"/>
              <w:snapToGrid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投标人对本项目</w:t>
            </w:r>
            <w:r>
              <w:rPr>
                <w:rFonts w:hint="eastAsia" w:ascii="仿宋" w:hAnsi="仿宋" w:eastAsia="仿宋" w:cs="仿宋"/>
                <w:color w:val="auto"/>
                <w:sz w:val="24"/>
                <w:szCs w:val="24"/>
                <w:lang w:val="en-US" w:eastAsia="zh-CN"/>
              </w:rPr>
              <w:t>总体设计、工作思路、技术路线分析等</w:t>
            </w:r>
            <w:r>
              <w:rPr>
                <w:rFonts w:hint="eastAsia" w:ascii="仿宋" w:hAnsi="仿宋" w:eastAsia="仿宋" w:cs="仿宋"/>
                <w:color w:val="auto"/>
                <w:sz w:val="24"/>
                <w:szCs w:val="24"/>
              </w:rPr>
              <w:t>把握全面、深入。优</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分，良</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分，一般1-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（方案设计合理，技术路线成熟可靠，符合行业规范及项目实际需求）</w:t>
            </w:r>
          </w:p>
        </w:tc>
        <w:tc>
          <w:tcPr>
            <w:tcW w:w="1071" w:type="dxa"/>
            <w:vAlign w:val="center"/>
          </w:tcPr>
          <w:p>
            <w:pPr>
              <w:adjustRightInd w:val="0"/>
              <w:snapToGrid w:val="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442" w:type="dxa"/>
            <w:vAlign w:val="center"/>
          </w:tcPr>
          <w:p>
            <w:pPr>
              <w:adjustRightInd w:val="0"/>
              <w:snapToGrid w:val="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734" w:type="dxa"/>
            <w:vMerge w:val="continue"/>
            <w:vAlign w:val="center"/>
          </w:tcPr>
          <w:p>
            <w:pPr>
              <w:adjustRightInd w:val="0"/>
              <w:snapToGrid w:val="0"/>
              <w:jc w:val="center"/>
              <w:rPr>
                <w:rFonts w:hint="eastAsia" w:ascii="仿宋" w:hAnsi="仿宋" w:eastAsia="仿宋" w:cs="仿宋"/>
                <w:color w:val="auto"/>
                <w:sz w:val="24"/>
                <w:szCs w:val="24"/>
              </w:rPr>
            </w:pPr>
          </w:p>
        </w:tc>
        <w:tc>
          <w:tcPr>
            <w:tcW w:w="1273" w:type="dxa"/>
            <w:vMerge w:val="continue"/>
            <w:vAlign w:val="center"/>
          </w:tcPr>
          <w:p>
            <w:pPr>
              <w:adjustRightInd w:val="0"/>
              <w:snapToGrid w:val="0"/>
              <w:jc w:val="center"/>
              <w:rPr>
                <w:rFonts w:hint="eastAsia" w:ascii="仿宋" w:hAnsi="仿宋" w:eastAsia="仿宋" w:cs="仿宋"/>
                <w:color w:val="auto"/>
                <w:sz w:val="24"/>
                <w:szCs w:val="24"/>
              </w:rPr>
            </w:pPr>
          </w:p>
        </w:tc>
        <w:tc>
          <w:tcPr>
            <w:tcW w:w="1913" w:type="dxa"/>
            <w:vMerge w:val="restart"/>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工作方案（20分）</w:t>
            </w:r>
          </w:p>
        </w:tc>
        <w:tc>
          <w:tcPr>
            <w:tcW w:w="6169" w:type="dxa"/>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投标人对</w:t>
            </w:r>
            <w:r>
              <w:rPr>
                <w:rFonts w:hint="eastAsia" w:ascii="仿宋" w:hAnsi="仿宋" w:eastAsia="仿宋" w:cs="仿宋"/>
                <w:color w:val="auto"/>
                <w:sz w:val="24"/>
                <w:szCs w:val="24"/>
                <w:lang w:val="en-US" w:eastAsia="zh-CN"/>
              </w:rPr>
              <w:t>本项目是否清楚、完整，对研究对象把握全面、深入等，优9-10分、良7-8分、一般1-6分。（对项目背景、目标、关键问题的理解准确性和深度）</w:t>
            </w:r>
          </w:p>
        </w:tc>
        <w:tc>
          <w:tcPr>
            <w:tcW w:w="1071"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1442" w:type="dxa"/>
            <w:vAlign w:val="center"/>
          </w:tcPr>
          <w:p>
            <w:pPr>
              <w:adjustRightInd w:val="0"/>
              <w:snapToGrid w:val="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34" w:type="dxa"/>
            <w:vMerge w:val="continue"/>
            <w:vAlign w:val="center"/>
          </w:tcPr>
          <w:p>
            <w:pPr>
              <w:adjustRightInd w:val="0"/>
              <w:snapToGrid w:val="0"/>
              <w:jc w:val="center"/>
              <w:rPr>
                <w:rFonts w:hint="eastAsia" w:ascii="仿宋" w:hAnsi="仿宋" w:eastAsia="仿宋" w:cs="仿宋"/>
                <w:color w:val="auto"/>
                <w:sz w:val="24"/>
                <w:szCs w:val="24"/>
              </w:rPr>
            </w:pPr>
          </w:p>
        </w:tc>
        <w:tc>
          <w:tcPr>
            <w:tcW w:w="1273" w:type="dxa"/>
            <w:vMerge w:val="continue"/>
            <w:vAlign w:val="center"/>
          </w:tcPr>
          <w:p>
            <w:pPr>
              <w:adjustRightInd w:val="0"/>
              <w:snapToGrid w:val="0"/>
              <w:rPr>
                <w:rFonts w:hint="eastAsia" w:ascii="仿宋" w:hAnsi="仿宋" w:eastAsia="仿宋" w:cs="仿宋"/>
                <w:color w:val="auto"/>
                <w:sz w:val="24"/>
                <w:szCs w:val="24"/>
              </w:rPr>
            </w:pPr>
          </w:p>
        </w:tc>
        <w:tc>
          <w:tcPr>
            <w:tcW w:w="1913" w:type="dxa"/>
            <w:vMerge w:val="continue"/>
            <w:vAlign w:val="center"/>
          </w:tcPr>
          <w:p>
            <w:pPr>
              <w:adjustRightInd w:val="0"/>
              <w:snapToGrid w:val="0"/>
              <w:rPr>
                <w:rFonts w:hint="eastAsia" w:ascii="仿宋" w:hAnsi="仿宋" w:eastAsia="仿宋" w:cs="仿宋"/>
                <w:color w:val="auto"/>
                <w:sz w:val="24"/>
                <w:szCs w:val="24"/>
              </w:rPr>
            </w:pPr>
          </w:p>
        </w:tc>
        <w:tc>
          <w:tcPr>
            <w:tcW w:w="6169" w:type="dxa"/>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根据有关文件对方案编制的要求及国家、行业相关规范要求</w:t>
            </w:r>
            <w:r>
              <w:rPr>
                <w:rFonts w:hint="eastAsia" w:ascii="仿宋" w:hAnsi="仿宋" w:eastAsia="仿宋" w:cs="仿宋"/>
                <w:color w:val="auto"/>
                <w:sz w:val="24"/>
                <w:szCs w:val="24"/>
                <w:lang w:val="en-US" w:eastAsia="zh-CN"/>
              </w:rPr>
              <w:t>。优9-10分、良7-8分、一般1-6分。</w:t>
            </w:r>
          </w:p>
        </w:tc>
        <w:tc>
          <w:tcPr>
            <w:tcW w:w="1071"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1442" w:type="dxa"/>
            <w:vAlign w:val="center"/>
          </w:tcPr>
          <w:p>
            <w:pPr>
              <w:adjustRightInd w:val="0"/>
              <w:snapToGrid w:val="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734" w:type="dxa"/>
            <w:vMerge w:val="continue"/>
            <w:vAlign w:val="center"/>
          </w:tcPr>
          <w:p>
            <w:pPr>
              <w:adjustRightInd w:val="0"/>
              <w:snapToGrid w:val="0"/>
              <w:jc w:val="center"/>
              <w:rPr>
                <w:rFonts w:hint="eastAsia" w:ascii="仿宋" w:hAnsi="仿宋" w:eastAsia="仿宋" w:cs="仿宋"/>
                <w:color w:val="auto"/>
                <w:sz w:val="24"/>
                <w:szCs w:val="24"/>
              </w:rPr>
            </w:pPr>
          </w:p>
        </w:tc>
        <w:tc>
          <w:tcPr>
            <w:tcW w:w="1273" w:type="dxa"/>
            <w:vMerge w:val="continue"/>
            <w:vAlign w:val="center"/>
          </w:tcPr>
          <w:p>
            <w:pPr>
              <w:adjustRightInd w:val="0"/>
              <w:snapToGrid w:val="0"/>
              <w:rPr>
                <w:rFonts w:hint="eastAsia" w:ascii="仿宋" w:hAnsi="仿宋" w:eastAsia="仿宋" w:cs="仿宋"/>
                <w:color w:val="auto"/>
                <w:sz w:val="24"/>
                <w:szCs w:val="24"/>
              </w:rPr>
            </w:pPr>
          </w:p>
        </w:tc>
        <w:tc>
          <w:tcPr>
            <w:tcW w:w="1913"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工作进度计划安排及保障措施</w:t>
            </w:r>
          </w:p>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w:t>
            </w:r>
          </w:p>
        </w:tc>
        <w:tc>
          <w:tcPr>
            <w:tcW w:w="6169" w:type="dxa"/>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根据投标人完成编制的时间，进度计划的科学合理性，结合其作出的保障措施的可行性进行评比。优9-10分，良7-8分，一般1-6分。</w:t>
            </w:r>
          </w:p>
        </w:tc>
        <w:tc>
          <w:tcPr>
            <w:tcW w:w="1071"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1442" w:type="dxa"/>
            <w:vAlign w:val="center"/>
          </w:tcPr>
          <w:p>
            <w:pPr>
              <w:adjustRightInd w:val="0"/>
              <w:snapToGrid w:val="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734"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273" w:type="dxa"/>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报价部分（</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0分）</w:t>
            </w:r>
          </w:p>
        </w:tc>
        <w:tc>
          <w:tcPr>
            <w:tcW w:w="8082" w:type="dxa"/>
            <w:gridSpan w:val="2"/>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价格占</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0分：将所有通过符合性筛选的投标报价的最低价为评标基准价，其价格分为满分</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0分。其他投标人的价格分统一按照下列公式计算：报价得分=（评标基准价/投标报价）×</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0分</w:t>
            </w:r>
          </w:p>
        </w:tc>
        <w:tc>
          <w:tcPr>
            <w:tcW w:w="1071"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w:t>
            </w:r>
          </w:p>
        </w:tc>
        <w:tc>
          <w:tcPr>
            <w:tcW w:w="1442" w:type="dxa"/>
            <w:vAlign w:val="center"/>
          </w:tcPr>
          <w:p>
            <w:pPr>
              <w:adjustRightInd w:val="0"/>
              <w:snapToGrid w:val="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089" w:type="dxa"/>
            <w:gridSpan w:val="4"/>
            <w:vAlign w:val="center"/>
          </w:tcPr>
          <w:p>
            <w:pPr>
              <w:adjustRightInd w:val="0"/>
              <w:snapToGrid w:val="0"/>
              <w:jc w:val="center"/>
              <w:rPr>
                <w:rFonts w:hint="eastAsia" w:ascii="仿宋" w:hAnsi="仿宋" w:eastAsia="仿宋" w:cs="仿宋"/>
                <w:color w:val="auto"/>
                <w:sz w:val="21"/>
                <w:szCs w:val="21"/>
              </w:rPr>
            </w:pPr>
            <w:r>
              <w:rPr>
                <w:rFonts w:hint="eastAsia" w:ascii="仿宋" w:hAnsi="仿宋" w:eastAsia="仿宋" w:cs="仿宋"/>
                <w:color w:val="auto"/>
                <w:sz w:val="24"/>
                <w:szCs w:val="24"/>
              </w:rPr>
              <w:t>合计</w:t>
            </w:r>
          </w:p>
        </w:tc>
        <w:tc>
          <w:tcPr>
            <w:tcW w:w="1071"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
              </w:rPr>
              <w:t>100</w:t>
            </w:r>
          </w:p>
        </w:tc>
        <w:tc>
          <w:tcPr>
            <w:tcW w:w="1442" w:type="dxa"/>
            <w:vAlign w:val="center"/>
          </w:tcPr>
          <w:p>
            <w:pPr>
              <w:adjustRightInd w:val="0"/>
              <w:snapToGrid w:val="0"/>
              <w:rPr>
                <w:rFonts w:hint="eastAsia" w:ascii="仿宋" w:hAnsi="仿宋" w:eastAsia="仿宋" w:cs="仿宋"/>
                <w:color w:val="auto"/>
                <w:sz w:val="24"/>
                <w:szCs w:val="24"/>
              </w:rPr>
            </w:pPr>
          </w:p>
        </w:tc>
      </w:tr>
    </w:tbl>
    <w:p>
      <w:pPr>
        <w:tabs>
          <w:tab w:val="left" w:pos="979"/>
          <w:tab w:val="right" w:pos="12158"/>
        </w:tabs>
        <w:adjustRightInd w:val="0"/>
        <w:snapToGrid w:val="0"/>
        <w:spacing w:line="578" w:lineRule="exact"/>
        <w:ind w:right="1848" w:rightChars="600" w:firstLine="402" w:firstLineChars="150"/>
        <w:jc w:val="left"/>
        <w:rPr>
          <w:rFonts w:hint="eastAsia" w:ascii="仿宋_GB2312" w:hAnsi="仿宋_GB2312" w:cs="仿宋_GB2312"/>
          <w:bCs/>
          <w:color w:val="auto"/>
          <w:sz w:val="28"/>
          <w:szCs w:val="28"/>
        </w:rPr>
      </w:pPr>
      <w:r>
        <w:rPr>
          <w:rFonts w:hint="eastAsia" w:ascii="仿宋_GB2312" w:hAnsi="仿宋_GB2312" w:cs="仿宋_GB2312"/>
          <w:bCs/>
          <w:color w:val="auto"/>
          <w:sz w:val="28"/>
          <w:szCs w:val="28"/>
        </w:rPr>
        <w:t>投标单位：</w:t>
      </w:r>
      <w:r>
        <w:rPr>
          <w:rFonts w:hint="eastAsia" w:ascii="仿宋_GB2312" w:hAnsi="仿宋_GB2312" w:cs="仿宋_GB2312"/>
          <w:bCs/>
          <w:color w:val="auto"/>
          <w:sz w:val="28"/>
          <w:szCs w:val="28"/>
          <w:lang w:val="en-US" w:eastAsia="zh-CN"/>
        </w:rPr>
        <w:t xml:space="preserve">                          </w:t>
      </w:r>
      <w:r>
        <w:rPr>
          <w:rFonts w:hint="eastAsia" w:ascii="仿宋_GB2312" w:hAnsi="仿宋_GB2312" w:cs="仿宋_GB2312"/>
          <w:bCs/>
          <w:color w:val="auto"/>
          <w:sz w:val="28"/>
          <w:szCs w:val="28"/>
        </w:rPr>
        <w:t>评分日期：</w:t>
      </w:r>
      <w:r>
        <w:rPr>
          <w:rFonts w:hint="eastAsia" w:ascii="仿宋_GB2312" w:hAnsi="仿宋_GB2312" w:cs="仿宋_GB2312"/>
          <w:bCs/>
          <w:color w:val="auto"/>
          <w:sz w:val="28"/>
          <w:szCs w:val="28"/>
          <w:lang w:val="en-US" w:eastAsia="zh-CN"/>
        </w:rPr>
        <w:t xml:space="preserve">                   </w:t>
      </w:r>
      <w:r>
        <w:rPr>
          <w:rFonts w:hint="eastAsia" w:ascii="仿宋_GB2312" w:hAnsi="仿宋_GB2312" w:cs="仿宋_GB2312"/>
          <w:bCs/>
          <w:color w:val="auto"/>
          <w:sz w:val="28"/>
          <w:szCs w:val="28"/>
        </w:rPr>
        <w:t>评分人：（签名）</w:t>
      </w:r>
    </w:p>
    <w:p>
      <w:pPr>
        <w:adjustRightInd w:val="0"/>
        <w:snapToGrid w:val="0"/>
        <w:rPr>
          <w:rFonts w:hint="eastAsia" w:ascii="仿宋_GB2312" w:hAnsi="仿宋_GB2312" w:cs="仿宋_GB2312"/>
          <w:color w:val="auto"/>
          <w:sz w:val="24"/>
          <w:szCs w:val="24"/>
        </w:rPr>
      </w:pPr>
    </w:p>
    <w:p>
      <w:pPr>
        <w:adjustRightInd w:val="0"/>
        <w:snapToGrid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注：</w:t>
      </w:r>
      <w:r>
        <w:rPr>
          <w:rFonts w:hint="eastAsia" w:ascii="仿宋" w:hAnsi="仿宋" w:eastAsia="仿宋" w:cs="仿宋"/>
          <w:color w:val="auto"/>
          <w:sz w:val="24"/>
          <w:szCs w:val="24"/>
          <w:lang w:val="en-US" w:eastAsia="zh-CN"/>
        </w:rPr>
        <w:t>1.项目组人员须附身份证、职称证、毕业证作为佐证。</w:t>
      </w:r>
    </w:p>
    <w:p>
      <w:pPr>
        <w:adjustRightInd w:val="0"/>
        <w:snapToGrid w:val="0"/>
        <w:ind w:firstLine="456"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根据《关于在相关自由贸易试验区和自由贸易港开展推动解决政府采购异常低价问题试点工作的通知》，政府采购评审中出现下列情形之一的，评审委员会应当启动异常低价投标（响应）审查程序：（1）合计响应报价低于全部通过符合性审查供应商响应报价平均值50%的，即合计响应报价&lt;全部通过符合性审查供应商响应报价平均值×50%。（2）合计响应报价低于通过符合性审查且报价次低供应商响应报价50%的，即合计响应报价&lt;通过符合性审查且报价次低供应商响应报价×50%。（3）合计响应报价低于最高限价45%的，即合计响应报价&lt;最高限价×45%。（4）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w:t>
      </w:r>
    </w:p>
    <w:sectPr>
      <w:footerReference r:id="rId3" w:type="default"/>
      <w:pgSz w:w="16838" w:h="11906" w:orient="landscape"/>
      <w:pgMar w:top="1134" w:right="1814" w:bottom="1134" w:left="181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2010609030101010101"/>
    <w:charset w:val="86"/>
    <w:family w:val="swiss"/>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95A0C"/>
    <w:rsid w:val="00F01506"/>
    <w:rsid w:val="00FC02BF"/>
    <w:rsid w:val="028E4F47"/>
    <w:rsid w:val="0313544C"/>
    <w:rsid w:val="06130DCD"/>
    <w:rsid w:val="06FD0ADF"/>
    <w:rsid w:val="07231CF1"/>
    <w:rsid w:val="07247C28"/>
    <w:rsid w:val="077378A3"/>
    <w:rsid w:val="085D1644"/>
    <w:rsid w:val="099C263F"/>
    <w:rsid w:val="0A193C90"/>
    <w:rsid w:val="0A1C28BE"/>
    <w:rsid w:val="0E323572"/>
    <w:rsid w:val="0EE07815"/>
    <w:rsid w:val="115B693C"/>
    <w:rsid w:val="115F467E"/>
    <w:rsid w:val="119B6CC6"/>
    <w:rsid w:val="122E0934"/>
    <w:rsid w:val="124E024F"/>
    <w:rsid w:val="13C62664"/>
    <w:rsid w:val="15D95059"/>
    <w:rsid w:val="177F0CFA"/>
    <w:rsid w:val="186770AF"/>
    <w:rsid w:val="199307E0"/>
    <w:rsid w:val="1A4073E4"/>
    <w:rsid w:val="1A757F38"/>
    <w:rsid w:val="1B566673"/>
    <w:rsid w:val="1BEB479C"/>
    <w:rsid w:val="1C3E1334"/>
    <w:rsid w:val="1D7E2EAF"/>
    <w:rsid w:val="1DD106B2"/>
    <w:rsid w:val="1E1E0A91"/>
    <w:rsid w:val="1F3C5FFF"/>
    <w:rsid w:val="22776DF6"/>
    <w:rsid w:val="23F24EDE"/>
    <w:rsid w:val="24690285"/>
    <w:rsid w:val="24CF5DD3"/>
    <w:rsid w:val="25495A0C"/>
    <w:rsid w:val="267D61BA"/>
    <w:rsid w:val="26B172D2"/>
    <w:rsid w:val="283301A0"/>
    <w:rsid w:val="28616AD6"/>
    <w:rsid w:val="299D58EC"/>
    <w:rsid w:val="29CF181E"/>
    <w:rsid w:val="29ED20FE"/>
    <w:rsid w:val="2A4B359A"/>
    <w:rsid w:val="2BFA7026"/>
    <w:rsid w:val="2D824E88"/>
    <w:rsid w:val="2E6B4531"/>
    <w:rsid w:val="2F963509"/>
    <w:rsid w:val="2F9F1779"/>
    <w:rsid w:val="305F7D9F"/>
    <w:rsid w:val="31C228D0"/>
    <w:rsid w:val="320D1173"/>
    <w:rsid w:val="32BA750F"/>
    <w:rsid w:val="33233306"/>
    <w:rsid w:val="338B7199"/>
    <w:rsid w:val="33E32A95"/>
    <w:rsid w:val="376637C1"/>
    <w:rsid w:val="37E868CC"/>
    <w:rsid w:val="3929719C"/>
    <w:rsid w:val="394713D0"/>
    <w:rsid w:val="39682126"/>
    <w:rsid w:val="3A8913AD"/>
    <w:rsid w:val="3A952B79"/>
    <w:rsid w:val="3B3D0CDD"/>
    <w:rsid w:val="3B5953EB"/>
    <w:rsid w:val="3BC55682"/>
    <w:rsid w:val="3CC04337"/>
    <w:rsid w:val="3D736C38"/>
    <w:rsid w:val="3E4443A9"/>
    <w:rsid w:val="3E946E66"/>
    <w:rsid w:val="3F435977"/>
    <w:rsid w:val="3F7DEBF8"/>
    <w:rsid w:val="407A1308"/>
    <w:rsid w:val="420A6AF0"/>
    <w:rsid w:val="43D04AFD"/>
    <w:rsid w:val="443A225E"/>
    <w:rsid w:val="45106944"/>
    <w:rsid w:val="451231DA"/>
    <w:rsid w:val="45DE130F"/>
    <w:rsid w:val="47084895"/>
    <w:rsid w:val="47297BA3"/>
    <w:rsid w:val="474358CD"/>
    <w:rsid w:val="47E56984"/>
    <w:rsid w:val="4869231D"/>
    <w:rsid w:val="4A0A26D2"/>
    <w:rsid w:val="4A994C15"/>
    <w:rsid w:val="4AF3724A"/>
    <w:rsid w:val="4B69442B"/>
    <w:rsid w:val="4BDC6B42"/>
    <w:rsid w:val="4CCE5053"/>
    <w:rsid w:val="4DB71AF4"/>
    <w:rsid w:val="4DF27705"/>
    <w:rsid w:val="4E031912"/>
    <w:rsid w:val="4E5E1456"/>
    <w:rsid w:val="4EE95381"/>
    <w:rsid w:val="4F9D2544"/>
    <w:rsid w:val="5139389D"/>
    <w:rsid w:val="51894824"/>
    <w:rsid w:val="524164F5"/>
    <w:rsid w:val="52757D39"/>
    <w:rsid w:val="52BF46A2"/>
    <w:rsid w:val="53A414A2"/>
    <w:rsid w:val="54D538DD"/>
    <w:rsid w:val="56FB107C"/>
    <w:rsid w:val="571B5F1F"/>
    <w:rsid w:val="571F6557"/>
    <w:rsid w:val="597B0EF6"/>
    <w:rsid w:val="5B366840"/>
    <w:rsid w:val="5B7B3430"/>
    <w:rsid w:val="5C91458D"/>
    <w:rsid w:val="5D810AA5"/>
    <w:rsid w:val="5FAA15C4"/>
    <w:rsid w:val="614A1CED"/>
    <w:rsid w:val="61FF01EB"/>
    <w:rsid w:val="62E713AB"/>
    <w:rsid w:val="643A375C"/>
    <w:rsid w:val="64923598"/>
    <w:rsid w:val="677376B1"/>
    <w:rsid w:val="679E109A"/>
    <w:rsid w:val="69540E1C"/>
    <w:rsid w:val="6BBF1117"/>
    <w:rsid w:val="6BCA3618"/>
    <w:rsid w:val="6BD15F74"/>
    <w:rsid w:val="6BFBB7A8"/>
    <w:rsid w:val="6CFA59CE"/>
    <w:rsid w:val="6DA46816"/>
    <w:rsid w:val="6E166FE8"/>
    <w:rsid w:val="6E2039C3"/>
    <w:rsid w:val="6EB9164D"/>
    <w:rsid w:val="6F8FF7E4"/>
    <w:rsid w:val="6FBB3203"/>
    <w:rsid w:val="70131A31"/>
    <w:rsid w:val="71D855D4"/>
    <w:rsid w:val="72461DDF"/>
    <w:rsid w:val="732948A7"/>
    <w:rsid w:val="73EA2AA9"/>
    <w:rsid w:val="74416441"/>
    <w:rsid w:val="761E7C12"/>
    <w:rsid w:val="76EC4D8A"/>
    <w:rsid w:val="794B4926"/>
    <w:rsid w:val="7A262361"/>
    <w:rsid w:val="7A910122"/>
    <w:rsid w:val="7B643141"/>
    <w:rsid w:val="7C0C5586"/>
    <w:rsid w:val="7C2E52F4"/>
    <w:rsid w:val="7C4116D4"/>
    <w:rsid w:val="7E2D64C1"/>
    <w:rsid w:val="7E6C518C"/>
    <w:rsid w:val="7EE51929"/>
    <w:rsid w:val="7EF742CC"/>
    <w:rsid w:val="FFFB1B3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unhideWhenUsed/>
    <w:qFormat/>
    <w:uiPriority w:val="99"/>
    <w:pPr>
      <w:spacing w:line="240" w:lineRule="auto"/>
      <w:ind w:firstLine="420" w:firstLineChars="200"/>
    </w:pPr>
    <w:rPr>
      <w:rFonts w:ascii="Times New Roman" w:hAnsi="Times New Roman" w:eastAsia="仿宋_GB2312" w:cs="Times New Roman"/>
      <w:spacing w:val="0"/>
      <w:sz w:val="32"/>
      <w:szCs w:val="24"/>
    </w:rPr>
  </w:style>
  <w:style w:type="paragraph" w:styleId="3">
    <w:name w:val="footer"/>
    <w:basedOn w:val="1"/>
    <w:qFormat/>
    <w:uiPriority w:val="99"/>
    <w:pPr>
      <w:tabs>
        <w:tab w:val="center" w:pos="4153"/>
        <w:tab w:val="right" w:pos="8306"/>
      </w:tabs>
      <w:overflowPunct w:val="0"/>
      <w:autoSpaceDE w:val="0"/>
      <w:autoSpaceDN w:val="0"/>
      <w:adjustRightInd w:val="0"/>
      <w:spacing w:line="240" w:lineRule="atLeast"/>
      <w:jc w:val="both"/>
      <w:textAlignment w:val="baseline"/>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1116</Words>
  <Characters>1181</Characters>
  <Lines>0</Lines>
  <Paragraphs>0</Paragraphs>
  <TotalTime>0</TotalTime>
  <ScaleCrop>false</ScaleCrop>
  <LinksUpToDate>false</LinksUpToDate>
  <CharactersWithSpaces>1226</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2023-08-21T16:04:00Z</dcterms:created>
  <dc:creator>Lenovo</dc:creator>
  <cp:lastModifiedBy>Administrator</cp:lastModifiedBy>
  <cp:lastPrinted>2026-04-30T02:49:00Z</cp:lastPrinted>
  <dcterms:modified xsi:type="dcterms:W3CDTF">2026-06-15T04:00:21Z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13C6BECBD6034550AED84357DB133C1D_13</vt:lpwstr>
  </property>
  <property fmtid="{D5CDD505-2E9C-101B-9397-08002B2CF9AE}" pid="4" name="KSOTemplateDocerSaveRecord">
    <vt:lpwstr>eyJoZGlkIjoiMjVlNjcwMTQxZGQwMTgzNzg1ZDk2Yzc1NGU4ZWRmZjQiLCJ1c2VySWQiOiIxNDI0NzQ3NDIxIn0=</vt:lpwstr>
  </property>
</Properties>
</file>