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6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黑体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p w14:paraId="0A94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江西应用技术职业学院2026年外聘教师岗位需求表</w:t>
      </w:r>
      <w:bookmarkEnd w:id="0"/>
    </w:p>
    <w:p w14:paraId="4104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（报名指定邮箱：YLZP@JXYY.EDU.CN）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96"/>
        <w:gridCol w:w="4577"/>
        <w:gridCol w:w="1373"/>
        <w:gridCol w:w="1209"/>
        <w:gridCol w:w="1806"/>
        <w:gridCol w:w="2605"/>
      </w:tblGrid>
      <w:tr w14:paraId="3746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招募岗位（学科/专业）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服务时限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联系人、联系电话</w:t>
            </w:r>
          </w:p>
        </w:tc>
      </w:tr>
      <w:tr w14:paraId="03C9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资源环境与珠宝学院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2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质学类、地质工程、勘查技术与工程、资源勘查工程、地下水科学与工程、采矿工程、石油工程、矿物加工工程、矿物资源工程、智能采矿工程、环境科学与工程、环境工程、环境科学、资源环境科学、农业资源与环境、生态修复学等相关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王老师：18270752597</w:t>
            </w:r>
          </w:p>
        </w:tc>
      </w:tr>
      <w:tr w14:paraId="008E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汽车学院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C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电气工程及其自动化、材料科学与工程、电气工程与智能控制、电子科学与技术、交通运输、机械工程、机械设计制造及其自动化等相关专业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3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宋老师：13970793656</w:t>
            </w:r>
          </w:p>
        </w:tc>
      </w:tr>
      <w:tr w14:paraId="39001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D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力学类、机械类、仪器类、能源动力类、电气类、电子信息类、自动化类、计算机类等相关专业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张老师：13507978931</w:t>
            </w:r>
          </w:p>
        </w:tc>
      </w:tr>
      <w:tr w14:paraId="72F3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计算机科学技术、软件工程、通信工程、网络空间安全等相关专业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谢老师：13766355705</w:t>
            </w:r>
          </w:p>
        </w:tc>
      </w:tr>
      <w:tr w14:paraId="6935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土木工程、建筑材料、工程力学、建筑环境与能源应用工程、给排水科学与工程、建筑电气与智能化、智能建造、智能建造与智慧交通，岩土与地下工程、水利工程、交通工程、道路与轨道工程、桥梁工程、公路与桥梁工程、经济学等相关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郭老师：13517072921</w:t>
            </w:r>
          </w:p>
        </w:tc>
      </w:tr>
      <w:tr w14:paraId="2FC3D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0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测绘地理信息学院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测绘工程、测绘科学与技术类、遥感科学与技术，地理信息科学、地理国情监测、地理空间信息工程、时空信息工程、城乡规划、土地资源管理等相关专业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张老师：15879797963</w:t>
            </w:r>
          </w:p>
        </w:tc>
      </w:tr>
      <w:tr w14:paraId="4DD5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财经与商务学院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经济学类、管理学类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陈老师：13576767410</w:t>
            </w:r>
          </w:p>
        </w:tc>
      </w:tr>
      <w:tr w14:paraId="06019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材料工程学院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化学类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张老师：13766318198</w:t>
            </w:r>
          </w:p>
        </w:tc>
      </w:tr>
      <w:tr w14:paraId="62B0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设计工程学院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3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数字媒体技术、动画、虚拟现实技术、环境设计等相关专业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F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赵老师：13970741249</w:t>
            </w:r>
          </w:p>
        </w:tc>
      </w:tr>
      <w:tr w14:paraId="70207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社会管理学院</w:t>
            </w:r>
          </w:p>
        </w:tc>
        <w:tc>
          <w:tcPr>
            <w:tcW w:w="1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运动人体科学，运动康复，体育运营与管理，体育大数据、体育学、社会体育、英语教育学、英语语言文学、数学类（基础数学、计算数学、概率论与数理统计、应用数学、运筹学与控制论）、统计学、应用统计、学科教学（数学）、安全技术及工程、防灾减灾及防护工程等相关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李老师：13707974786</w:t>
            </w:r>
          </w:p>
        </w:tc>
      </w:tr>
      <w:tr w14:paraId="3CBBB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马克思主义理论类、马克思主义哲学、政治经济学、政治学类、中共党史党建学等相关专业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≥2年</w:t>
            </w:r>
          </w:p>
        </w:tc>
        <w:tc>
          <w:tcPr>
            <w:tcW w:w="9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何老师：13607976471</w:t>
            </w:r>
          </w:p>
        </w:tc>
      </w:tr>
    </w:tbl>
    <w:p w14:paraId="189807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sectPr>
          <w:footerReference r:id="rId3" w:type="default"/>
          <w:pgSz w:w="17000" w:h="12120" w:orient="landscape"/>
          <w:pgMar w:top="1587" w:right="1531" w:bottom="1587" w:left="1531" w:header="0" w:footer="913" w:gutter="0"/>
          <w:cols w:space="0" w:num="1"/>
          <w:rtlGutter w:val="0"/>
          <w:docGrid w:linePitch="0" w:charSpace="0"/>
        </w:sectPr>
      </w:pPr>
    </w:p>
    <w:p w14:paraId="23577A3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8171C">
    <w:pPr>
      <w:spacing w:line="183" w:lineRule="auto"/>
      <w:ind w:left="3635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1FCA"/>
    <w:rsid w:val="05B8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2026-07-01T08:21:00Z</dcterms:created>
  <dc:creator>黄颖</dc:creator>
  <cp:lastModifiedBy>黄颖</cp:lastModifiedBy>
  <dcterms:modified xsi:type="dcterms:W3CDTF">2026-07-01T08:21:40Z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D3575C61626640F09705BF03E4966140_11</vt:lpwstr>
  </property>
  <property fmtid="{D5CDD505-2E9C-101B-9397-08002B2CF9AE}" pid="4" name="KSOTemplateDocerSaveRecord">
    <vt:lpwstr>eyJoZGlkIjoiODdkNzkzNjU1NWFjOWRlOTA4MzczMzgyNGI2OWU3YTQiLCJ1c2VySWQiOiIxNjk2ODI5NzU3In0=</vt:lpwstr>
  </property>
</Properties>
</file>