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592B">
      <w:pPr>
        <w:pStyle w:val="2"/>
        <w:snapToGrid w:val="0"/>
        <w:spacing w:before="0" w:beforeAutospacing="0" w:after="0" w:afterAutospacing="0" w:line="580" w:lineRule="exact"/>
        <w:ind w:firstLine="700" w:firstLineChars="200"/>
        <w:jc w:val="both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附件</w:t>
      </w:r>
    </w:p>
    <w:p w14:paraId="3FC5DEE1">
      <w:pPr>
        <w:pStyle w:val="2"/>
        <w:snapToGrid w:val="0"/>
        <w:spacing w:before="0" w:beforeAutospacing="0" w:after="0" w:afterAutospacing="0" w:line="580" w:lineRule="exact"/>
        <w:ind w:firstLine="700" w:firstLineChars="200"/>
        <w:jc w:val="both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 w14:paraId="1D0CCA9F">
      <w:pPr>
        <w:pStyle w:val="2"/>
        <w:snapToGrid w:val="0"/>
        <w:spacing w:before="0" w:beforeAutospacing="0" w:after="0" w:afterAutospacing="0" w:line="580" w:lineRule="exact"/>
        <w:ind w:firstLine="622" w:firstLineChars="200"/>
        <w:jc w:val="both"/>
        <w:rPr>
          <w:rFonts w:ascii="仿宋_GB2312" w:hAnsi="仿宋_GB2312" w:eastAsia="仿宋_GB2312" w:cs="仿宋_GB2312"/>
          <w:b/>
          <w:bCs/>
          <w:color w:val="000000"/>
          <w:spacing w:val="15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pacing w:val="15"/>
          <w:sz w:val="28"/>
          <w:szCs w:val="28"/>
          <w:shd w:val="clear" w:color="auto" w:fill="FFFFFF"/>
          <w:lang w:val="en-US" w:eastAsia="zh-CN"/>
        </w:rPr>
        <w:t>宁波市江北区公路养护工程有限公司</w:t>
      </w:r>
      <w:r>
        <w:rPr>
          <w:rFonts w:hint="eastAsia" w:ascii="宋体" w:hAnsi="宋体" w:eastAsia="宋体" w:cs="宋体"/>
          <w:b/>
          <w:bCs/>
          <w:color w:val="000000"/>
          <w:spacing w:val="15"/>
          <w:sz w:val="28"/>
          <w:szCs w:val="28"/>
          <w:shd w:val="clear" w:color="auto" w:fill="FFFFFF"/>
        </w:rPr>
        <w:t>招聘岗位及具体要求</w:t>
      </w:r>
    </w:p>
    <w:tbl>
      <w:tblPr>
        <w:tblStyle w:val="3"/>
        <w:tblpPr w:leftFromText="180" w:rightFromText="180" w:vertAnchor="text" w:horzAnchor="page" w:tblpX="1914" w:tblpY="234"/>
        <w:tblOverlap w:val="never"/>
        <w:tblW w:w="8598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2"/>
        <w:gridCol w:w="775"/>
        <w:gridCol w:w="1025"/>
        <w:gridCol w:w="1425"/>
        <w:gridCol w:w="1113"/>
        <w:gridCol w:w="3088"/>
      </w:tblGrid>
      <w:tr w14:paraId="1653D2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atLeast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8F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</w:rPr>
            </w:pPr>
            <w:r>
              <w:rPr>
                <w:rFonts w:hint="eastAsia" w:ascii="国标黑体" w:hAnsi="国标黑体" w:eastAsia="国标黑体" w:cs="国标黑体"/>
                <w:sz w:val="22"/>
              </w:rPr>
              <w:t>招聘岗位</w:t>
            </w:r>
          </w:p>
        </w:tc>
        <w:tc>
          <w:tcPr>
            <w:tcW w:w="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E3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</w:rPr>
            </w:pPr>
            <w:r>
              <w:rPr>
                <w:rFonts w:hint="eastAsia" w:ascii="国标黑体" w:hAnsi="国标黑体" w:eastAsia="国标黑体" w:cs="国标黑体"/>
                <w:sz w:val="22"/>
              </w:rPr>
              <w:t>招聘人数</w:t>
            </w:r>
          </w:p>
        </w:tc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83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2"/>
              </w:rPr>
            </w:pPr>
            <w:r>
              <w:rPr>
                <w:rFonts w:hint="eastAsia" w:ascii="国标黑体" w:hAnsi="国标黑体" w:eastAsia="国标黑体" w:cs="国标黑体"/>
                <w:sz w:val="22"/>
              </w:rPr>
              <w:t>学历</w:t>
            </w:r>
          </w:p>
          <w:p w14:paraId="31FE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</w:rPr>
            </w:pPr>
            <w:r>
              <w:rPr>
                <w:rFonts w:hint="eastAsia" w:ascii="国标黑体" w:hAnsi="国标黑体" w:eastAsia="国标黑体" w:cs="国标黑体"/>
                <w:sz w:val="22"/>
              </w:rPr>
              <w:t>要求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D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2"/>
              </w:rPr>
            </w:pPr>
            <w:r>
              <w:rPr>
                <w:rFonts w:hint="eastAsia" w:ascii="国标黑体" w:hAnsi="国标黑体" w:eastAsia="国标黑体" w:cs="国标黑体"/>
                <w:sz w:val="22"/>
              </w:rPr>
              <w:t>专业</w:t>
            </w:r>
          </w:p>
          <w:p w14:paraId="3574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2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2"/>
                <w:lang w:eastAsia="zh-CN"/>
              </w:rPr>
              <w:t>要求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A1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2"/>
              </w:rPr>
            </w:pPr>
            <w:r>
              <w:rPr>
                <w:rFonts w:hint="eastAsia" w:ascii="国标黑体" w:hAnsi="国标黑体" w:eastAsia="国标黑体" w:cs="国标黑体"/>
                <w:sz w:val="22"/>
              </w:rPr>
              <w:t>年龄</w:t>
            </w:r>
          </w:p>
          <w:p w14:paraId="3DBA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国标黑体" w:hAnsi="国标黑体" w:eastAsia="国标黑体" w:cs="国标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sz w:val="22"/>
              </w:rPr>
              <w:t>要求</w:t>
            </w: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1B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eastAsia" w:ascii="国标黑体" w:hAnsi="国标黑体" w:eastAsia="国标黑体" w:cs="国标黑体"/>
                <w:sz w:val="22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2"/>
                <w:lang w:eastAsia="zh-CN"/>
              </w:rPr>
              <w:t>备注</w:t>
            </w:r>
          </w:p>
        </w:tc>
      </w:tr>
      <w:tr w14:paraId="209571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4" w:hRule="atLeast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3C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</w:t>
            </w:r>
          </w:p>
          <w:p w14:paraId="4C75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务</w:t>
            </w:r>
          </w:p>
          <w:p w14:paraId="5770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</w:t>
            </w:r>
          </w:p>
        </w:tc>
        <w:tc>
          <w:tcPr>
            <w:tcW w:w="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2C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C3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及以上学历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7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会计、会计学、财务管理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8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周岁及以下</w:t>
            </w: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90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shd w:val="clear" w:color="auto" w:fill="FFFFFF"/>
              </w:rPr>
              <w:t>取得初级及以上会计专业技术资格证书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 w14:paraId="699B8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从事总账会计三年及以上相关工作经历，熟悉税务、报表、预算，拥有团队管理经验优先。</w:t>
            </w:r>
          </w:p>
        </w:tc>
      </w:tr>
      <w:tr w14:paraId="6D3E68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6" w:hRule="atLeast"/>
        </w:trPr>
        <w:tc>
          <w:tcPr>
            <w:tcW w:w="11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6F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综合管理岗</w:t>
            </w:r>
          </w:p>
        </w:tc>
        <w:tc>
          <w:tcPr>
            <w:tcW w:w="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6B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25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大学本科及以上学历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F8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行政管理、人力资源管理、财务管理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9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35周岁及以下</w:t>
            </w: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27C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具有2年及以上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综合管理岗位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相关工作经验，具备较强文字写作、沟通协调能力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7A69E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shd w:val="clear" w:color="auto" w:fill="FFFFFF"/>
              </w:rPr>
              <w:t>取得初级及以上会计专业技术资格证书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优先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33E3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中共党员优先。</w:t>
            </w:r>
          </w:p>
        </w:tc>
      </w:tr>
    </w:tbl>
    <w:p w14:paraId="691545B5">
      <w:pPr>
        <w:pStyle w:val="2"/>
        <w:snapToGrid w:val="0"/>
        <w:spacing w:before="0" w:beforeAutospacing="0" w:after="0" w:afterAutospacing="0" w:line="580" w:lineRule="exact"/>
        <w:ind w:firstLine="700" w:firstLineChars="200"/>
        <w:jc w:val="both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 w14:paraId="236F13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467B2"/>
    <w:multiLevelType w:val="singleLevel"/>
    <w:tmpl w:val="BAD467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FE823E"/>
    <w:multiLevelType w:val="singleLevel"/>
    <w:tmpl w:val="74FE82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8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2026-07-01T01:32:58Z</dcterms:created>
  <dc:creator>Administrator.DESKTOP-VIIGILN</dc:creator>
  <cp:lastModifiedBy>NewsX</cp:lastModifiedBy>
  <dcterms:modified xsi:type="dcterms:W3CDTF">2026-07-01T01:33:15Z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eyJoZGlkIjoiZGRjYjM2NzliMzM1ZTBlZTQ4MjcwMWM4YjI5OTI4YTgiLCJ1c2VySWQiOiI0MTU1MzM4NDcifQ==</vt:lpwstr>
  </property>
  <property fmtid="{D5CDD505-2E9C-101B-9397-08002B2CF9AE}" pid="4" name="ICV">
    <vt:lpwstr>D7650E411A0B4EB99BCEC866A1E35147_12</vt:lpwstr>
  </property>
</Properties>
</file>