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779A" w14:textId="77777777" w:rsidR="00396CC3" w:rsidRDefault="00396CC3" w:rsidP="00396CC3">
      <w:pPr>
        <w:pStyle w:val="ae"/>
        <w:widowControl/>
        <w:spacing w:beforeAutospacing="0" w:afterAutospacing="0"/>
        <w:ind w:firstLine="430"/>
      </w:pPr>
      <w:r>
        <w:rPr>
          <w:rFonts w:ascii="仿宋_GB2312" w:eastAsia="仿宋_GB2312" w:cs="仿宋_GB2312"/>
          <w:sz w:val="21"/>
          <w:szCs w:val="21"/>
        </w:rPr>
        <w:t>附件：招聘岗位明细表</w:t>
      </w:r>
    </w:p>
    <w:p w14:paraId="76A23A3D" w14:textId="77777777" w:rsidR="00396CC3" w:rsidRDefault="00396CC3" w:rsidP="00396CC3">
      <w:pPr>
        <w:pStyle w:val="ae"/>
        <w:widowControl/>
        <w:spacing w:beforeAutospacing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742"/>
        <w:gridCol w:w="949"/>
        <w:gridCol w:w="467"/>
        <w:gridCol w:w="2560"/>
        <w:gridCol w:w="3203"/>
      </w:tblGrid>
      <w:tr w:rsidR="00396CC3" w14:paraId="6C50584A" w14:textId="77777777" w:rsidTr="00FC11AF">
        <w:trPr>
          <w:trHeight w:val="291"/>
        </w:trPr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3A8F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济南城建集团招聘岗位明细表</w:t>
            </w:r>
          </w:p>
        </w:tc>
      </w:tr>
      <w:tr w:rsidR="00396CC3" w14:paraId="2DDFF712" w14:textId="77777777" w:rsidTr="00FC11AF">
        <w:trPr>
          <w:trHeight w:val="291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7EEA4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序号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AE8D1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用人</w:t>
            </w:r>
          </w:p>
          <w:p w14:paraId="7172483B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单位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9E303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岗位</w:t>
            </w:r>
          </w:p>
          <w:p w14:paraId="5596D35D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名称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7787F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招聘</w:t>
            </w:r>
          </w:p>
          <w:p w14:paraId="69164E37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人数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38905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岗位职责</w:t>
            </w:r>
          </w:p>
        </w:tc>
        <w:tc>
          <w:tcPr>
            <w:tcW w:w="3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C5404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af"/>
                <w:rFonts w:ascii="仿宋_GB2312" w:eastAsia="仿宋_GB2312" w:cs="仿宋_GB2312"/>
                <w:color w:val="000000"/>
                <w:sz w:val="13"/>
                <w:szCs w:val="13"/>
              </w:rPr>
              <w:t>岗位要求</w:t>
            </w:r>
          </w:p>
        </w:tc>
      </w:tr>
      <w:tr w:rsidR="00396CC3" w14:paraId="63B8651E" w14:textId="77777777" w:rsidTr="00FC11AF">
        <w:trPr>
          <w:trHeight w:val="291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62A4F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1D816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山东汇通建设集团有限公司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BB776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公路工程技术负责人</w:t>
            </w:r>
          </w:p>
          <w:p w14:paraId="33A9D9D3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（社会招聘）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630B9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F51B" w14:textId="77777777" w:rsidR="00396CC3" w:rsidRDefault="00396CC3" w:rsidP="00FC11AF">
            <w:pPr>
              <w:pStyle w:val="ae"/>
              <w:widowControl/>
              <w:spacing w:beforeAutospacing="0" w:afterAutospacing="0"/>
              <w:jc w:val="both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 </w:t>
            </w:r>
          </w:p>
          <w:p w14:paraId="05630D17" w14:textId="77777777" w:rsidR="00396CC3" w:rsidRDefault="00396CC3" w:rsidP="00FC11AF">
            <w:pPr>
              <w:pStyle w:val="ae"/>
              <w:widowControl/>
              <w:spacing w:beforeAutospacing="0" w:afterAutospacing="0"/>
              <w:jc w:val="both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1. 项目开工前，认真熟悉图纸、标准、规范，参与交桩、验桩工作，参与项目开工前的其他相关准备工作。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2. 配合主管根据项目主合同、图纸等进行各专项施工方案、计划的编制和实施。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3. 配合主管参与投标工作相关标书的编制，根据施工要求和相关负责人要求发起相关招投标计划。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4. 负责区段的质量控制，定期巡检项目现场，及时发现并解决现场存在的质量和技术问题。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5. 协助主管测量员制定并执行测量方案，完成施工过程中各分项工程的测量工作，实行二级复核制度检查并控制测量质量，确保施工满足规范和设计要求。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6. 辅助项目总工进行施工图预算工程量计算，执行项目部成本控制方案，辅助签证策划方案的落实。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7. 参与工程竣工验收，配合相关负责人审查与管理竣工资料。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8. 完成上级交办的其他工作。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9DDA2" w14:textId="77777777" w:rsidR="00396CC3" w:rsidRDefault="00396CC3" w:rsidP="00FC11AF">
            <w:pPr>
              <w:pStyle w:val="ae"/>
              <w:widowControl/>
              <w:spacing w:beforeAutospacing="0" w:afterAutospacing="0"/>
              <w:jc w:val="both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1. 本科及以上学历，工程相关专业。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2. 从事公路工程管理工作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6年。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3. 具有公路工程高级职称。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4. 路基路面养护业绩：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①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公路路基路面各类养护工程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70 公里，其中二级及以上公路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30公里。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②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 xml:space="preserve">工程质量合格且其在该工程项目任职时间不少于 6 </w:t>
            </w:r>
            <w:proofErr w:type="gramStart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个</w:t>
            </w:r>
            <w:proofErr w:type="gramEnd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月或项目合同期的 1/2。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5. 桥梁养护业绩：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①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大桥及以上公路桥梁预防养护工程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1座、中桥及以上修复养护工程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1座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②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 xml:space="preserve">工程质量合格且其在该工程项目任职时间不少于 6 </w:t>
            </w:r>
            <w:proofErr w:type="gramStart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个</w:t>
            </w:r>
            <w:proofErr w:type="gramEnd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月或项目合同期的 1/2。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6. 隧道养护业绩：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①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公路长隧道及以上土建结构养护工程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 座、中隧道及以上土建结构修复养护工程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 座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②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 xml:space="preserve">工程质量合格且其在该工程项目任职时间不少于 6 </w:t>
            </w:r>
            <w:proofErr w:type="gramStart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个</w:t>
            </w:r>
            <w:proofErr w:type="gramEnd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月或项目合同期的 1/2。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7. 交通安全设施养护业绩：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①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从事公路工程管理工作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10年。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②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公路交通安全设施养护工程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100公里，其中一级及以上公路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≥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40公里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③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 xml:space="preserve">工程质量合格且其在该工程项目任职时间不少于 6 </w:t>
            </w:r>
            <w:proofErr w:type="gramStart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个</w:t>
            </w:r>
            <w:proofErr w:type="gramEnd"/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月或项目合同期的 1/2。</w:t>
            </w:r>
          </w:p>
        </w:tc>
      </w:tr>
      <w:tr w:rsidR="00396CC3" w14:paraId="2431737B" w14:textId="77777777" w:rsidTr="00FC11AF">
        <w:trPr>
          <w:trHeight w:val="291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C24DD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FA84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济南城建集团建筑工程有限公司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D77AF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建筑工程生产经理</w:t>
            </w:r>
          </w:p>
          <w:p w14:paraId="4EB57DB1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（社会招聘）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3D8BA" w14:textId="77777777" w:rsidR="00396CC3" w:rsidRDefault="00396CC3" w:rsidP="00FC11AF">
            <w:pPr>
              <w:pStyle w:val="ae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E20D9" w14:textId="77777777" w:rsidR="00396CC3" w:rsidRDefault="00396CC3" w:rsidP="00FC11AF">
            <w:pPr>
              <w:pStyle w:val="ae"/>
              <w:widowControl/>
              <w:spacing w:beforeAutospacing="0" w:afterAutospacing="0"/>
              <w:jc w:val="both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1.能够熟练编制施工技术交底，参与过QC质量管理活动；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2.熟练掌握建筑行业标准化施工工艺；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3.具备开展技术创新，工艺总结，专利申报的能力等；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4.施工测量水平较高，责任心较强，独立负责过施工段；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5.施工中能够合理安排现场机械、劳动力，兼顾安全文明施工、环保要求及材料堆放、损耗率等；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6.具备判断工程质量是否合格的判断能力，能够带领施工队伍按照质量要求完成生产任务。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F1766" w14:textId="77777777" w:rsidR="00396CC3" w:rsidRDefault="00396CC3" w:rsidP="00FC11AF">
            <w:pPr>
              <w:pStyle w:val="ae"/>
              <w:widowControl/>
              <w:spacing w:beforeAutospacing="0" w:afterAutospacing="0"/>
              <w:jc w:val="both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t>1.本科及以上学历；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2.具有建筑一级建造师证书；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3.具有中级及以上建筑相关专业职称；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4.一级建造师证书业绩要求如下：</w:t>
            </w:r>
            <w:r>
              <w:rPr>
                <w:rFonts w:ascii="仿宋_GB2312" w:eastAsia="仿宋_GB2312" w:cs="仿宋_GB2312"/>
                <w:color w:val="000000"/>
                <w:sz w:val="13"/>
                <w:szCs w:val="13"/>
              </w:rPr>
              <w:br/>
              <w:t>具有近三年竣工，建筑面积10万平以上或工程造价5亿以上建筑工程业绩。</w:t>
            </w:r>
          </w:p>
        </w:tc>
      </w:tr>
    </w:tbl>
    <w:p w14:paraId="4DDF6F1E" w14:textId="77777777" w:rsidR="00396CC3" w:rsidRPr="00396CC3" w:rsidRDefault="00396CC3"/>
    <w:sectPr w:rsidR="00396CC3" w:rsidRPr="0039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C3"/>
    <w:rsid w:val="00396CC3"/>
    <w:rsid w:val="005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12AF"/>
  <w15:chartTrackingRefBased/>
  <w15:docId w15:val="{33675CDD-FC3C-4EEC-B60B-1E51B642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C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CC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CC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CC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CC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CC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CC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CC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CC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CC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C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C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C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C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CC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CC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CC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6C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6C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CC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396C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">
    <w:name w:val="Strong"/>
    <w:basedOn w:val="a0"/>
    <w:qFormat/>
    <w:rsid w:val="00396C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601</Characters>
  <Application>Microsoft Office Word</Application>
  <DocSecurity>0</DocSecurity>
  <Lines>42</Lines>
  <Paragraphs>30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龙新 程</dc:creator>
  <cp:keywords/>
  <dc:description/>
  <cp:lastModifiedBy>龙新 程</cp:lastModifiedBy>
  <cp:revision>1</cp:revision>
  <dcterms:created xsi:type="dcterms:W3CDTF">2026-06-26T08:55:00Z</dcterms:created>
  <dcterms:modified xsi:type="dcterms:W3CDTF">2026-06-26T08:56:00Z</dcterms:modified>
</cp:coreProperties>
</file>