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FA6D" w14:textId="77777777" w:rsidR="002B619A" w:rsidRDefault="00000000">
      <w:pPr>
        <w:pStyle w:val="a3"/>
        <w:spacing w:before="0" w:beforeAutospacing="0" w:after="0" w:afterAutospacing="0" w:line="578" w:lineRule="exact"/>
        <w:jc w:val="both"/>
        <w:rPr>
          <w:rFonts w:eastAsia="方正仿宋简体"/>
          <w:sz w:val="32"/>
          <w:szCs w:val="32"/>
        </w:rPr>
      </w:pPr>
      <w:r>
        <w:rPr>
          <w:rFonts w:eastAsia="方正仿宋简体"/>
          <w:sz w:val="32"/>
          <w:szCs w:val="32"/>
        </w:rPr>
        <w:t>附件</w:t>
      </w:r>
      <w:r>
        <w:rPr>
          <w:rFonts w:eastAsia="方正仿宋简体"/>
          <w:sz w:val="32"/>
          <w:szCs w:val="32"/>
        </w:rPr>
        <w:t>2</w:t>
      </w:r>
      <w:r>
        <w:rPr>
          <w:rStyle w:val="apple-converted-space"/>
          <w:rFonts w:eastAsia="方正仿宋简体"/>
          <w:sz w:val="32"/>
          <w:szCs w:val="32"/>
        </w:rPr>
        <w:t> </w:t>
      </w:r>
    </w:p>
    <w:p w14:paraId="68EAF91E" w14:textId="77777777" w:rsidR="002B619A" w:rsidRDefault="00000000">
      <w:pPr>
        <w:pStyle w:val="a3"/>
        <w:spacing w:before="0" w:beforeAutospacing="0" w:after="0" w:afterAutospacing="0" w:line="578" w:lineRule="exact"/>
        <w:ind w:firstLine="480"/>
        <w:jc w:val="center"/>
        <w:rPr>
          <w:rFonts w:ascii="方正小标宋简体" w:eastAsia="方正小标宋简体" w:hAnsi="方正小标宋简体" w:cs="方正小标宋简体" w:hint="eastAsia"/>
          <w:sz w:val="44"/>
          <w:szCs w:val="44"/>
        </w:rPr>
      </w:pPr>
      <w:r>
        <w:rPr>
          <w:rStyle w:val="a4"/>
          <w:rFonts w:ascii="方正小标宋简体" w:eastAsia="方正小标宋简体" w:hAnsi="方正小标宋简体" w:cs="方正小标宋简体" w:hint="eastAsia"/>
          <w:sz w:val="44"/>
          <w:szCs w:val="44"/>
        </w:rPr>
        <w:t>报考指南</w:t>
      </w:r>
    </w:p>
    <w:p w14:paraId="1963E5B8" w14:textId="77777777" w:rsidR="002B619A" w:rsidRDefault="00000000">
      <w:pPr>
        <w:pStyle w:val="a3"/>
        <w:spacing w:before="0" w:beforeAutospacing="0" w:after="0" w:afterAutospacing="0" w:line="578" w:lineRule="exact"/>
        <w:ind w:firstLine="480"/>
        <w:jc w:val="both"/>
        <w:rPr>
          <w:rFonts w:eastAsia="方正仿宋简体"/>
          <w:sz w:val="32"/>
          <w:szCs w:val="32"/>
        </w:rPr>
      </w:pPr>
      <w:r>
        <w:rPr>
          <w:rFonts w:eastAsia="方正仿宋简体"/>
          <w:sz w:val="32"/>
          <w:szCs w:val="32"/>
        </w:rPr>
        <w:t> </w:t>
      </w:r>
    </w:p>
    <w:p w14:paraId="287073F3"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t>一、网上填写报名信息时应注意什么？</w:t>
      </w:r>
    </w:p>
    <w:p w14:paraId="7D1CFC47" w14:textId="6A2DEB11"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名时，应聘人员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C07292D" w14:textId="552EA3D0" w:rsidR="002B619A" w:rsidRDefault="00334589">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kern w:val="0"/>
          <w:sz w:val="32"/>
          <w:szCs w:val="32"/>
        </w:rPr>
        <w:t>“</w:t>
      </w:r>
      <w:r w:rsidRPr="00857C4C">
        <w:rPr>
          <w:rFonts w:ascii="Times New Roman" w:eastAsia="方正仿宋简体" w:hAnsi="Times New Roman" w:cs="Times New Roman"/>
          <w:kern w:val="0"/>
          <w:sz w:val="32"/>
          <w:szCs w:val="32"/>
        </w:rPr>
        <w:t>资格审查表</w:t>
      </w:r>
      <w:r>
        <w:rPr>
          <w:rFonts w:ascii="Times New Roman" w:eastAsia="方正仿宋简体" w:hAnsi="Times New Roman" w:cs="Times New Roman"/>
          <w:kern w:val="0"/>
          <w:sz w:val="32"/>
          <w:szCs w:val="32"/>
        </w:rPr>
        <w:t>”</w:t>
      </w:r>
      <w:r w:rsidR="00000000">
        <w:rPr>
          <w:rFonts w:ascii="Times New Roman" w:eastAsia="方正仿宋简体" w:hAnsi="Times New Roman" w:cs="Times New Roman"/>
          <w:sz w:val="32"/>
          <w:szCs w:val="32"/>
        </w:rPr>
        <w:t>中未能涵盖应聘岗位要求资格条件的，务必在</w:t>
      </w:r>
      <w:r w:rsidR="00000000">
        <w:rPr>
          <w:rFonts w:ascii="Times New Roman" w:eastAsia="方正仿宋简体" w:hAnsi="Times New Roman" w:cs="Times New Roman"/>
          <w:sz w:val="32"/>
          <w:szCs w:val="32"/>
        </w:rPr>
        <w:t>“</w:t>
      </w:r>
      <w:r w:rsidR="00000000">
        <w:rPr>
          <w:rFonts w:ascii="Times New Roman" w:eastAsia="方正仿宋简体" w:hAnsi="Times New Roman" w:cs="Times New Roman"/>
          <w:sz w:val="32"/>
          <w:szCs w:val="32"/>
        </w:rPr>
        <w:t>备注栏</w:t>
      </w:r>
      <w:r w:rsidR="00000000">
        <w:rPr>
          <w:rFonts w:ascii="Times New Roman" w:eastAsia="方正仿宋简体" w:hAnsi="Times New Roman" w:cs="Times New Roman"/>
          <w:sz w:val="32"/>
          <w:szCs w:val="32"/>
        </w:rPr>
        <w:t>”</w:t>
      </w:r>
      <w:r w:rsidR="00000000">
        <w:rPr>
          <w:rFonts w:ascii="Times New Roman" w:eastAsia="方正仿宋简体" w:hAnsi="Times New Roman" w:cs="Times New Roman"/>
          <w:sz w:val="32"/>
          <w:szCs w:val="32"/>
        </w:rPr>
        <w:t>中如实填写。未在</w:t>
      </w:r>
      <w:r w:rsidR="00000000">
        <w:rPr>
          <w:rFonts w:ascii="Times New Roman" w:eastAsia="方正仿宋简体" w:hAnsi="Times New Roman" w:cs="Times New Roman"/>
          <w:sz w:val="32"/>
          <w:szCs w:val="32"/>
        </w:rPr>
        <w:t>“</w:t>
      </w:r>
      <w:r w:rsidR="00000000">
        <w:rPr>
          <w:rFonts w:ascii="Times New Roman" w:eastAsia="方正仿宋简体" w:hAnsi="Times New Roman" w:cs="Times New Roman"/>
          <w:sz w:val="32"/>
          <w:szCs w:val="32"/>
        </w:rPr>
        <w:t>备注栏</w:t>
      </w:r>
      <w:r w:rsidR="00000000">
        <w:rPr>
          <w:rFonts w:ascii="Times New Roman" w:eastAsia="方正仿宋简体" w:hAnsi="Times New Roman" w:cs="Times New Roman"/>
          <w:sz w:val="32"/>
          <w:szCs w:val="32"/>
        </w:rPr>
        <w:t>”</w:t>
      </w:r>
      <w:r w:rsidR="00000000">
        <w:rPr>
          <w:rFonts w:ascii="Times New Roman" w:eastAsia="方正仿宋简体" w:hAnsi="Times New Roman" w:cs="Times New Roman"/>
          <w:sz w:val="32"/>
          <w:szCs w:val="32"/>
        </w:rPr>
        <w:t>中注明的，视同不符合相应条件。其中，岗位其他条件要求相关证书的，应当注明取得证书的级别、编号和取得时间；暂未取得的，应作出在面试资格审查前取得证书的承诺，未如期取得，本人承担相应后果。</w:t>
      </w:r>
    </w:p>
    <w:p w14:paraId="19C38714"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家庭成员及其主要社会关系，须填写姓名、工作单位及职务。学习和工作（待业）经历至少从大学阶段起填写至报名时止，不得间断。</w:t>
      </w:r>
    </w:p>
    <w:p w14:paraId="7D21DB09" w14:textId="794F39C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参考往年情况，一般报名初始阶段人数较少，后期尤其是最后两天报名比较集中，可能影响资格审查进度。建议应聘人员合理安排报名时间，根据本人的专业、意愿和职业规划等尽早报名。</w:t>
      </w:r>
    </w:p>
    <w:p w14:paraId="16DCE122"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lastRenderedPageBreak/>
        <w:t>二、本次招聘中要求的有效身份证件指的是什么？</w:t>
      </w:r>
    </w:p>
    <w:p w14:paraId="32B58861"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有效身份证件包括有效期限内的居民身份证、社会保障卡</w:t>
      </w:r>
      <w:r>
        <w:rPr>
          <w:rFonts w:ascii="Times New Roman" w:eastAsia="方正仿宋简体" w:hAnsi="Times New Roman" w:cs="Times New Roman"/>
          <w:sz w:val="32"/>
          <w:szCs w:val="32"/>
        </w:rPr>
        <w:t>&lt;</w:t>
      </w:r>
      <w:r>
        <w:rPr>
          <w:rFonts w:ascii="Times New Roman" w:eastAsia="方正仿宋简体" w:hAnsi="Times New Roman" w:cs="Times New Roman"/>
          <w:sz w:val="32"/>
          <w:szCs w:val="32"/>
        </w:rPr>
        <w:t>含照片</w:t>
      </w:r>
      <w:r>
        <w:rPr>
          <w:rFonts w:ascii="Times New Roman" w:eastAsia="方正仿宋简体" w:hAnsi="Times New Roman" w:cs="Times New Roman"/>
          <w:sz w:val="32"/>
          <w:szCs w:val="32"/>
        </w:rPr>
        <w:t>&gt;</w:t>
      </w:r>
      <w:r>
        <w:rPr>
          <w:rFonts w:ascii="Times New Roman" w:eastAsia="方正仿宋简体" w:hAnsi="Times New Roman" w:cs="Times New Roman"/>
          <w:sz w:val="32"/>
          <w:szCs w:val="32"/>
        </w:rPr>
        <w:t>、港澳居民来往内地通行证、中华人民共和国台湾居民居住证、台湾居民来往大陆通行证。不含过期身份证、一代身份证、身份证复印件等。</w:t>
      </w:r>
    </w:p>
    <w:p w14:paraId="793DBF76" w14:textId="77777777" w:rsidR="002B619A" w:rsidRDefault="00000000">
      <w:pPr>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三、专业如何认定？</w:t>
      </w:r>
    </w:p>
    <w:p w14:paraId="50E703FB"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990A699" w14:textId="7F7940B0"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招聘岗位在大学本科、研究生</w:t>
      </w:r>
      <w:r w:rsidR="00334589">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个教育层次分别明确了学科专业（类）名称。应聘人员符合其中一个教育层次的专业要求即可应聘该岗位，招聘岗位另有要求的，须符合其要求。岗位专业要求为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不限</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即应聘人员在该教育层次的任何专业均符合要求；专业要求为学科门类、专业类或一级学科的，即该门类、专业类或一级学科所包含的专业均符合要求。如果考生毕业证或学位证上的专业名称是一级学科（专业类）</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而招聘公告设置的专业条件是二级学科（专业）的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则以考生所在高校出具的证明材料进行综合认定。</w:t>
      </w:r>
    </w:p>
    <w:p w14:paraId="4D54236F" w14:textId="60ABF4D4"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专业要求中的大学本科、研究生专业参考目录主要为教育部印发的《职业教育专业目录（</w:t>
      </w:r>
      <w:r>
        <w:rPr>
          <w:rFonts w:ascii="Times New Roman" w:eastAsia="方正仿宋简体" w:hAnsi="Times New Roman" w:cs="Times New Roman"/>
          <w:sz w:val="32"/>
          <w:szCs w:val="32"/>
        </w:rPr>
        <w:t>2021</w:t>
      </w:r>
      <w:r>
        <w:rPr>
          <w:rFonts w:ascii="Times New Roman" w:eastAsia="方正仿宋简体" w:hAnsi="Times New Roman" w:cs="Times New Roman"/>
          <w:sz w:val="32"/>
          <w:szCs w:val="32"/>
        </w:rPr>
        <w:t>年）》《国家普通高等</w:t>
      </w:r>
      <w:r>
        <w:rPr>
          <w:rFonts w:ascii="Times New Roman" w:eastAsia="方正仿宋简体" w:hAnsi="Times New Roman" w:cs="Times New Roman"/>
          <w:sz w:val="32"/>
          <w:szCs w:val="32"/>
        </w:rPr>
        <w:lastRenderedPageBreak/>
        <w:t>学校本科专业目录（</w:t>
      </w:r>
      <w:r>
        <w:rPr>
          <w:rFonts w:ascii="Times New Roman" w:eastAsia="方正仿宋简体" w:hAnsi="Times New Roman" w:cs="Times New Roman"/>
          <w:sz w:val="32"/>
          <w:szCs w:val="32"/>
        </w:rPr>
        <w:t>2024</w:t>
      </w:r>
      <w:r>
        <w:rPr>
          <w:rFonts w:ascii="Times New Roman" w:eastAsia="方正仿宋简体" w:hAnsi="Times New Roman" w:cs="Times New Roman"/>
          <w:sz w:val="32"/>
          <w:szCs w:val="32"/>
        </w:rPr>
        <w:t>年）》《研究生教育学科专业目录（</w:t>
      </w:r>
      <w:r>
        <w:rPr>
          <w:rFonts w:ascii="Times New Roman" w:eastAsia="方正仿宋简体" w:hAnsi="Times New Roman" w:cs="Times New Roman"/>
          <w:sz w:val="32"/>
          <w:szCs w:val="32"/>
        </w:rPr>
        <w:t>2022</w:t>
      </w:r>
      <w:r>
        <w:rPr>
          <w:rFonts w:ascii="Times New Roman" w:eastAsia="方正仿宋简体" w:hAnsi="Times New Roman" w:cs="Times New Roman"/>
          <w:sz w:val="32"/>
          <w:szCs w:val="32"/>
        </w:rPr>
        <w:t>年）》，并结合国内高校实际开设的专业合理设置。</w:t>
      </w:r>
    </w:p>
    <w:p w14:paraId="2FE029B9"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45AD743A" w14:textId="77777777" w:rsidR="002B619A" w:rsidRDefault="00000000">
      <w:pPr>
        <w:widowControl/>
        <w:spacing w:line="578" w:lineRule="exact"/>
        <w:ind w:firstLineChars="200" w:firstLine="640"/>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2A509CA1" w14:textId="77777777" w:rsidR="002B619A" w:rsidRDefault="00000000">
      <w:pPr>
        <w:widowControl/>
        <w:spacing w:line="578" w:lineRule="exact"/>
        <w:ind w:firstLineChars="200" w:firstLine="640"/>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t>国内非普通高等学历教育的其他国民教育形式（自学考试、成人教育、网络教育、夜大、电大等）毕业生取得毕业证（学位证），符合岗位要求资格条件的，均可应聘。</w:t>
      </w:r>
    </w:p>
    <w:p w14:paraId="719591DF"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对个别涉及专业名称及代码等调整的，以国家教育部门发文为依据进行认定。出现新旧专业比对认定争议时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209F97F" w14:textId="77777777" w:rsidR="002B619A" w:rsidRDefault="00000000">
      <w:pPr>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四、本次招聘中需提供哪些面试资格审查材料？</w:t>
      </w:r>
    </w:p>
    <w:p w14:paraId="23B53CC1" w14:textId="3FDC4434"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1.</w:t>
      </w:r>
      <w:r>
        <w:rPr>
          <w:rFonts w:ascii="Times New Roman" w:eastAsia="方正仿宋简体" w:hAnsi="Times New Roman" w:cs="Times New Roman"/>
          <w:sz w:val="32"/>
          <w:szCs w:val="32"/>
        </w:rPr>
        <w:t>《应聘资格审查表》</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份（请自行打印并按要求张贴近期</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寸免冠证件照片）；</w:t>
      </w:r>
    </w:p>
    <w:p w14:paraId="7AE873C1"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身份证原件和复印件</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份；</w:t>
      </w:r>
    </w:p>
    <w:p w14:paraId="42ADA36E"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有效的学位证（有学位要求的，下同）、毕业证原件和复印件</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份。</w:t>
      </w:r>
    </w:p>
    <w:p w14:paraId="1A639798"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其中，参加面试资格审查时，</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年高校应届毕业生尚未取得毕业证和学位证的，需提供学生证原件及复印件</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份，学校主管毕业生就业工作部门开具的就读院系及专业等情况的证明原件。</w:t>
      </w:r>
    </w:p>
    <w:p w14:paraId="79BB5385"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其他与报考资格相关的材料。</w:t>
      </w:r>
    </w:p>
    <w:p w14:paraId="22800317"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留学归国人员应持国家教育部留学服务中心认证学历、学位参加资格审查。</w:t>
      </w:r>
    </w:p>
    <w:p w14:paraId="240340E1" w14:textId="77777777" w:rsidR="002B619A" w:rsidRDefault="00000000">
      <w:pPr>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五、违纪违规及存在不诚信情形的应聘人员如何处理？</w:t>
      </w:r>
    </w:p>
    <w:p w14:paraId="2BDCC212"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F0DE735"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对违反公开招聘纪律的应聘人员，按照《事业单位公开招聘违纪违规行为处理规定》（人力资源和社会保障部令第</w:t>
      </w:r>
      <w:r>
        <w:rPr>
          <w:rFonts w:ascii="Times New Roman" w:eastAsia="方正仿宋简体" w:hAnsi="Times New Roman" w:cs="Times New Roman"/>
          <w:sz w:val="32"/>
          <w:szCs w:val="32"/>
        </w:rPr>
        <w:t>35</w:t>
      </w:r>
      <w:r>
        <w:rPr>
          <w:rFonts w:ascii="Times New Roman" w:eastAsia="方正仿宋简体" w:hAnsi="Times New Roman" w:cs="Times New Roman"/>
          <w:sz w:val="32"/>
          <w:szCs w:val="32"/>
        </w:rPr>
        <w:t>号）处理，对违反《事业单位公开招聘违纪违规行为处理规定》且记录期限为</w:t>
      </w: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年或长期的应聘人员，将纳入云贵川渝四省市事业单位公开招聘应聘人员诚信档案库，作为事业单位聘用工作人员的重要参考。</w:t>
      </w:r>
    </w:p>
    <w:p w14:paraId="636BBEB5" w14:textId="77777777" w:rsidR="002B619A" w:rsidRDefault="00000000">
      <w:pPr>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六、时间节点</w:t>
      </w:r>
    </w:p>
    <w:p w14:paraId="37801985" w14:textId="77777777" w:rsidR="002B619A" w:rsidRDefault="00000000">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本次招聘公告中所指</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以上</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以下</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以前</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以后</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均包含本级（数），如</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年以上工作经历，指工作经历满</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年；招聘公告中涉及的时间节点，除明确规定外，均以公告报名最后一日为截止日。</w:t>
      </w:r>
    </w:p>
    <w:p w14:paraId="485FCF25" w14:textId="77777777" w:rsidR="002B619A" w:rsidRDefault="002B619A">
      <w:pPr>
        <w:pStyle w:val="a3"/>
        <w:spacing w:before="0" w:beforeAutospacing="0" w:after="0" w:afterAutospacing="0" w:line="578" w:lineRule="exact"/>
        <w:ind w:firstLine="480"/>
        <w:jc w:val="both"/>
        <w:rPr>
          <w:rFonts w:eastAsia="方正仿宋简体"/>
          <w:sz w:val="32"/>
          <w:szCs w:val="32"/>
        </w:rPr>
      </w:pPr>
    </w:p>
    <w:p w14:paraId="1E9A9164" w14:textId="77777777" w:rsidR="002B619A" w:rsidRDefault="002B619A">
      <w:pPr>
        <w:spacing w:line="578" w:lineRule="exact"/>
        <w:rPr>
          <w:rFonts w:ascii="Times New Roman" w:eastAsia="方正仿宋简体" w:hAnsi="Times New Roman" w:cs="Times New Roman"/>
          <w:sz w:val="32"/>
          <w:szCs w:val="32"/>
        </w:rPr>
      </w:pPr>
    </w:p>
    <w:sectPr w:rsidR="002B619A">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6064" w14:textId="77777777" w:rsidR="00A00F5B" w:rsidRDefault="00A00F5B" w:rsidP="00334589">
      <w:r>
        <w:separator/>
      </w:r>
    </w:p>
  </w:endnote>
  <w:endnote w:type="continuationSeparator" w:id="0">
    <w:p w14:paraId="0A342424" w14:textId="77777777" w:rsidR="00A00F5B" w:rsidRDefault="00A00F5B" w:rsidP="0033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F23A" w14:textId="77777777" w:rsidR="00A00F5B" w:rsidRDefault="00A00F5B" w:rsidP="00334589">
      <w:r>
        <w:separator/>
      </w:r>
    </w:p>
  </w:footnote>
  <w:footnote w:type="continuationSeparator" w:id="0">
    <w:p w14:paraId="39E927D1" w14:textId="77777777" w:rsidR="00A00F5B" w:rsidRDefault="00A00F5B" w:rsidP="0033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C7"/>
    <w:rsid w:val="00033824"/>
    <w:rsid w:val="002B619A"/>
    <w:rsid w:val="00334589"/>
    <w:rsid w:val="004066C7"/>
    <w:rsid w:val="00A00F5B"/>
    <w:rsid w:val="00B811DA"/>
    <w:rsid w:val="00DC106C"/>
    <w:rsid w:val="0D9304F9"/>
    <w:rsid w:val="10922116"/>
    <w:rsid w:val="2D6F3D99"/>
    <w:rsid w:val="35567D71"/>
    <w:rsid w:val="35F82844"/>
    <w:rsid w:val="36C7167C"/>
    <w:rsid w:val="38550CF9"/>
    <w:rsid w:val="39342EE8"/>
    <w:rsid w:val="47117733"/>
    <w:rsid w:val="4D5D4198"/>
    <w:rsid w:val="534F5D39"/>
    <w:rsid w:val="5EBE73E6"/>
    <w:rsid w:val="641701BC"/>
    <w:rsid w:val="6BDD1D86"/>
    <w:rsid w:val="76303EF4"/>
    <w:rsid w:val="78BB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DC6BD"/>
  <w15:docId w15:val="{F5F32793-5A2F-4FB0-87D0-9D06B5F8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4"/>
      <w:szCs w:val="24"/>
    </w:rPr>
  </w:style>
  <w:style w:type="paragraph" w:styleId="2">
    <w:name w:val="heading 2"/>
    <w:basedOn w:val="a"/>
    <w:next w:val="a"/>
    <w:qFormat/>
    <w:pPr>
      <w:spacing w:before="100" w:beforeAutospacing="1" w:after="100" w:afterAutospacing="1"/>
      <w:jc w:val="left"/>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Pr>
      <w:b/>
      <w:bCs/>
    </w:rPr>
  </w:style>
  <w:style w:type="paragraph" w:customStyle="1" w:styleId="a5">
    <w:name w:val="首行缩进"/>
    <w:basedOn w:val="a"/>
    <w:qFormat/>
  </w:style>
  <w:style w:type="character" w:customStyle="1" w:styleId="apple-converted-space">
    <w:name w:val="apple-converted-space"/>
    <w:basedOn w:val="a0"/>
    <w:qFormat/>
  </w:style>
  <w:style w:type="paragraph" w:styleId="a6">
    <w:name w:val="header"/>
    <w:basedOn w:val="a"/>
    <w:link w:val="a7"/>
    <w:uiPriority w:val="99"/>
    <w:unhideWhenUsed/>
    <w:rsid w:val="00334589"/>
    <w:pPr>
      <w:tabs>
        <w:tab w:val="center" w:pos="4153"/>
        <w:tab w:val="right" w:pos="8306"/>
      </w:tabs>
      <w:snapToGrid w:val="0"/>
      <w:jc w:val="center"/>
    </w:pPr>
    <w:rPr>
      <w:sz w:val="18"/>
      <w:szCs w:val="18"/>
    </w:rPr>
  </w:style>
  <w:style w:type="character" w:customStyle="1" w:styleId="a7">
    <w:name w:val="页眉 字符"/>
    <w:basedOn w:val="a0"/>
    <w:link w:val="a6"/>
    <w:uiPriority w:val="99"/>
    <w:rsid w:val="00334589"/>
    <w:rPr>
      <w:kern w:val="2"/>
      <w:sz w:val="18"/>
      <w:szCs w:val="18"/>
    </w:rPr>
  </w:style>
  <w:style w:type="paragraph" w:styleId="a8">
    <w:name w:val="footer"/>
    <w:basedOn w:val="a"/>
    <w:link w:val="a9"/>
    <w:uiPriority w:val="99"/>
    <w:unhideWhenUsed/>
    <w:rsid w:val="00334589"/>
    <w:pPr>
      <w:tabs>
        <w:tab w:val="center" w:pos="4153"/>
        <w:tab w:val="right" w:pos="8306"/>
      </w:tabs>
      <w:snapToGrid w:val="0"/>
      <w:jc w:val="left"/>
    </w:pPr>
    <w:rPr>
      <w:sz w:val="18"/>
      <w:szCs w:val="18"/>
    </w:rPr>
  </w:style>
  <w:style w:type="character" w:customStyle="1" w:styleId="a9">
    <w:name w:val="页脚 字符"/>
    <w:basedOn w:val="a0"/>
    <w:link w:val="a8"/>
    <w:uiPriority w:val="99"/>
    <w:rsid w:val="003345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1102</Words>
  <Characters>1103</Characters>
  <Application>Microsoft Office Word</Application>
  <DocSecurity>0</DocSecurity>
  <Lines>50</Lines>
  <Paragraphs>28</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亮 陈</cp:lastModifiedBy>
  <cp:revision>2</cp:revision>
  <dcterms:created xsi:type="dcterms:W3CDTF">2025-09-14T01:27:00Z</dcterms:created>
  <dcterms:modified xsi:type="dcterms:W3CDTF">2026-06-26T13:36:00Z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CF6C7A2866294E8CA675B38A79D5C25F</vt:lpwstr>
  </property>
</Properties>
</file>