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147C">
      <w:pPr>
        <w:snapToGrid w:val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44"/>
          <w:szCs w:val="44"/>
        </w:rPr>
        <w:t>员工亲属关系信息表</w:t>
      </w:r>
    </w:p>
    <w:p w14:paraId="72BC9D20">
      <w:pPr>
        <w:snapToGrid w:val="0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pPr w:leftFromText="180" w:rightFromText="180" w:vertAnchor="page" w:horzAnchor="page" w:tblpXSpec="center" w:tblpY="329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47"/>
        <w:gridCol w:w="1689"/>
        <w:gridCol w:w="1814"/>
        <w:gridCol w:w="992"/>
        <w:gridCol w:w="3726"/>
      </w:tblGrid>
      <w:tr w14:paraId="0F55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46" w:type="dxa"/>
            <w:vAlign w:val="center"/>
          </w:tcPr>
          <w:p w14:paraId="3FBE6A0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本人姓名</w:t>
            </w:r>
          </w:p>
        </w:tc>
        <w:tc>
          <w:tcPr>
            <w:tcW w:w="1247" w:type="dxa"/>
            <w:vAlign w:val="center"/>
          </w:tcPr>
          <w:p w14:paraId="28C788A9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6347B23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单位名称及</w:t>
            </w:r>
          </w:p>
          <w:p w14:paraId="65A8070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</w:tc>
        <w:tc>
          <w:tcPr>
            <w:tcW w:w="6532" w:type="dxa"/>
            <w:gridSpan w:val="3"/>
            <w:vAlign w:val="center"/>
          </w:tcPr>
          <w:p w14:paraId="26C2B4E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5B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782" w:type="dxa"/>
            <w:gridSpan w:val="3"/>
            <w:vAlign w:val="center"/>
          </w:tcPr>
          <w:p w14:paraId="0A8B339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是否为领导干部</w:t>
            </w:r>
          </w:p>
          <w:p w14:paraId="4C702B7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须回避的亲属</w:t>
            </w:r>
          </w:p>
        </w:tc>
        <w:tc>
          <w:tcPr>
            <w:tcW w:w="6532" w:type="dxa"/>
            <w:gridSpan w:val="3"/>
            <w:vAlign w:val="center"/>
          </w:tcPr>
          <w:p w14:paraId="410808D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F7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46" w:type="dxa"/>
            <w:textDirection w:val="tbRlV"/>
          </w:tcPr>
          <w:p w14:paraId="62D3BE9C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1247" w:type="dxa"/>
            <w:vAlign w:val="center"/>
          </w:tcPr>
          <w:p w14:paraId="2A5791E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689" w:type="dxa"/>
            <w:vAlign w:val="center"/>
          </w:tcPr>
          <w:p w14:paraId="4E59028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14" w:type="dxa"/>
            <w:vAlign w:val="center"/>
          </w:tcPr>
          <w:p w14:paraId="1989948F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 w14:paraId="3154996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992" w:type="dxa"/>
            <w:vAlign w:val="center"/>
          </w:tcPr>
          <w:p w14:paraId="40E61B1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 w14:paraId="25E9948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3726" w:type="dxa"/>
            <w:vAlign w:val="center"/>
          </w:tcPr>
          <w:p w14:paraId="4553201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3F2C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restart"/>
            <w:textDirection w:val="tbRlV"/>
          </w:tcPr>
          <w:p w14:paraId="6A36D688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须回避的亲属</w:t>
            </w:r>
          </w:p>
        </w:tc>
        <w:tc>
          <w:tcPr>
            <w:tcW w:w="1247" w:type="dxa"/>
          </w:tcPr>
          <w:p w14:paraId="275B395A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62BB200D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238223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974A3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336B7C26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34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textDirection w:val="tbRlV"/>
          </w:tcPr>
          <w:p w14:paraId="3DDF6290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83DDA4D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18CE9390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1ACDC2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54F7F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1B890B8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E1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textDirection w:val="tbRlV"/>
          </w:tcPr>
          <w:p w14:paraId="32FED032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14:paraId="22F32E31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39A4771C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ED9F90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4E7E7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2BC298F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CB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restart"/>
            <w:textDirection w:val="tbRlV"/>
          </w:tcPr>
          <w:p w14:paraId="68DDFC3C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须报告的亲属</w:t>
            </w:r>
          </w:p>
        </w:tc>
        <w:tc>
          <w:tcPr>
            <w:tcW w:w="1247" w:type="dxa"/>
          </w:tcPr>
          <w:p w14:paraId="26A9588D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3CEFB23B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B46258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AFCEC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763C771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F79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textDirection w:val="tbRlV"/>
          </w:tcPr>
          <w:p w14:paraId="284C31EF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EBF345C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60B7D1DB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801D9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DED34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21D873E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4B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textDirection w:val="tbRlV"/>
          </w:tcPr>
          <w:p w14:paraId="0460D448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633667D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3FF68476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7853AE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459A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5D75FB0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37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vMerge w:val="continue"/>
            <w:textDirection w:val="tbRlV"/>
          </w:tcPr>
          <w:p w14:paraId="300E0881">
            <w:pPr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7" w:type="dxa"/>
          </w:tcPr>
          <w:p w14:paraId="6263482C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9" w:type="dxa"/>
          </w:tcPr>
          <w:p w14:paraId="39C74820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BA46A7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05210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26" w:type="dxa"/>
          </w:tcPr>
          <w:p w14:paraId="5A1F041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FBF442A">
      <w:pPr>
        <w:snapToGrid w:val="0"/>
        <w:jc w:val="center"/>
        <w:rPr>
          <w:rFonts w:ascii="仿宋" w:hAnsi="仿宋" w:eastAsia="仿宋" w:cs="仿宋"/>
          <w:sz w:val="28"/>
          <w:szCs w:val="28"/>
        </w:rPr>
      </w:pPr>
    </w:p>
    <w:p w14:paraId="5A8447D0"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52B45115">
      <w:pPr>
        <w:snapToGrid w:val="0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本人签字：                               时间：</w:t>
      </w:r>
    </w:p>
    <w:p w14:paraId="4B482419">
      <w:pPr>
        <w:widowControl/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FE4EB62">
      <w:pPr>
        <w:widowControl/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1.须回避的亲属为江西国控集团领导班子成员、江西国控集团本部中层干部、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江药集团领导班子成员、江药集团本部中层干部及下属</w:t>
      </w:r>
      <w:r>
        <w:rPr>
          <w:rFonts w:hint="eastAsia" w:ascii="仿宋" w:hAnsi="仿宋" w:eastAsia="仿宋" w:cs="仿宋"/>
          <w:sz w:val="28"/>
          <w:szCs w:val="28"/>
        </w:rPr>
        <w:t>二级公司高管人员必须在上表中如实填报，</w:t>
      </w:r>
    </w:p>
    <w:p w14:paraId="3E53F2B6">
      <w:pPr>
        <w:snapToGrid w:val="0"/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2.须报告的亲属为配偶、子女、父母、江西国控集团系统外副厅级（含）以上领导干部等亲属情况。</w:t>
      </w:r>
    </w:p>
    <w:p w14:paraId="2B0E367C">
      <w:pPr>
        <w:snapToGrid w:val="0"/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3.须回避的亲属和须报告的集团系统外副厅级（含）以上领导干部亲属的关系范围见本表背面。</w:t>
      </w:r>
    </w:p>
    <w:p w14:paraId="1E57C2AF">
      <w:pPr>
        <w:jc w:val="left"/>
        <w:rPr>
          <w:rFonts w:ascii="仿宋" w:hAnsi="仿宋" w:eastAsia="仿宋" w:cs="仿宋"/>
          <w:sz w:val="44"/>
          <w:szCs w:val="44"/>
        </w:rPr>
      </w:pPr>
      <w:bookmarkStart w:id="0" w:name="_GoBack"/>
      <w:bookmarkEnd w:id="0"/>
    </w:p>
    <w:p w14:paraId="6EC2E2B8">
      <w:pPr>
        <w:pStyle w:val="2"/>
        <w:rPr>
          <w:rFonts w:hint="eastAsia"/>
        </w:rPr>
      </w:pPr>
    </w:p>
    <w:p w14:paraId="4384AA63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须回避的亲属关系的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：配偶的父母、配偶的兄弟姐妹及其配偶、子女的配偶及子女配偶的父母、三代以内旁系血亲的配偶。</w:t>
      </w:r>
    </w:p>
    <w:p w14:paraId="46EF6307">
      <w:pPr>
        <w:widowControl/>
        <w:jc w:val="left"/>
        <w:rPr>
          <w:rFonts w:ascii="仿宋" w:hAnsi="仿宋" w:eastAsia="仿宋" w:cs="仿宋"/>
          <w:sz w:val="30"/>
          <w:szCs w:val="30"/>
        </w:rPr>
      </w:pPr>
    </w:p>
    <w:p w14:paraId="6CBEF8E8">
      <w:pPr>
        <w:spacing w:line="600" w:lineRule="exact"/>
        <w:ind w:firstLine="420" w:firstLineChars="200"/>
        <w:rPr>
          <w:rFonts w:ascii="仿宋" w:hAnsi="仿宋" w:eastAsia="仿宋" w:cs="仿宋"/>
        </w:rPr>
      </w:pPr>
    </w:p>
    <w:p w14:paraId="0F5FA4E0">
      <w:pPr>
        <w:spacing w:line="600" w:lineRule="exact"/>
        <w:ind w:firstLine="420" w:firstLineChars="200"/>
        <w:rPr>
          <w:rFonts w:ascii="仿宋" w:hAnsi="仿宋" w:eastAsia="仿宋" w:cs="仿宋"/>
        </w:rPr>
      </w:pPr>
    </w:p>
    <w:p w14:paraId="57C5BE6B">
      <w:pPr>
        <w:pStyle w:val="2"/>
      </w:pPr>
    </w:p>
    <w:p w14:paraId="6582C02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D6DAF"/>
    <w:rsid w:val="008F47FE"/>
    <w:rsid w:val="00EE0D68"/>
    <w:rsid w:val="00FD3583"/>
    <w:rsid w:val="02B27BE5"/>
    <w:rsid w:val="02D013C1"/>
    <w:rsid w:val="059E5BFD"/>
    <w:rsid w:val="076A5A2F"/>
    <w:rsid w:val="0A694BA5"/>
    <w:rsid w:val="0E655D7E"/>
    <w:rsid w:val="0E663F1D"/>
    <w:rsid w:val="0EF171FE"/>
    <w:rsid w:val="10AA0847"/>
    <w:rsid w:val="10C20FB9"/>
    <w:rsid w:val="16537730"/>
    <w:rsid w:val="18B06D78"/>
    <w:rsid w:val="19946B70"/>
    <w:rsid w:val="1EFD4994"/>
    <w:rsid w:val="20744B61"/>
    <w:rsid w:val="264C3FD3"/>
    <w:rsid w:val="2D2C4590"/>
    <w:rsid w:val="2E51377E"/>
    <w:rsid w:val="30DE7B3D"/>
    <w:rsid w:val="33150F14"/>
    <w:rsid w:val="33AE1A1C"/>
    <w:rsid w:val="33EA37C4"/>
    <w:rsid w:val="35F87D02"/>
    <w:rsid w:val="380E3E7D"/>
    <w:rsid w:val="3B7A46D2"/>
    <w:rsid w:val="40A26B1D"/>
    <w:rsid w:val="40A62C23"/>
    <w:rsid w:val="41AD6DAF"/>
    <w:rsid w:val="42A33B73"/>
    <w:rsid w:val="4860451A"/>
    <w:rsid w:val="49BE7A08"/>
    <w:rsid w:val="4D09522F"/>
    <w:rsid w:val="4D2D289C"/>
    <w:rsid w:val="4D4020AD"/>
    <w:rsid w:val="553C4CBC"/>
    <w:rsid w:val="56395DE8"/>
    <w:rsid w:val="59245566"/>
    <w:rsid w:val="5B23051A"/>
    <w:rsid w:val="5C8800B7"/>
    <w:rsid w:val="64F66306"/>
    <w:rsid w:val="67D96CC8"/>
    <w:rsid w:val="69077979"/>
    <w:rsid w:val="693F70BF"/>
    <w:rsid w:val="6E52446B"/>
    <w:rsid w:val="72855B85"/>
    <w:rsid w:val="72C6157E"/>
    <w:rsid w:val="76411C19"/>
    <w:rsid w:val="76BB3F04"/>
    <w:rsid w:val="780F3E14"/>
    <w:rsid w:val="79ED0A45"/>
    <w:rsid w:val="7C95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1"/>
    <w:next w:val="1"/>
    <w:qFormat/>
    <w:uiPriority w:val="0"/>
    <w:pPr>
      <w:ind w:left="420" w:leftChars="200" w:firstLine="210"/>
    </w:p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457</Words>
  <Characters>460</Characters>
  <Lines>3</Lines>
  <Paragraphs>1</Paragraphs>
  <TotalTime>0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2025-11-25T07:46:00Z</dcterms:created>
  <dc:creator>zy</dc:creator>
  <cp:lastModifiedBy>zhuhanji</cp:lastModifiedBy>
  <cp:lastPrinted>2025-12-09T07:53:00Z</cp:lastPrinted>
  <dcterms:modified xsi:type="dcterms:W3CDTF">2026-02-12T03:41:45Z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eyJoZGlkIjoiOWNlMjllNDYwNWZlMGM2MjY3YTM5NmU3MTNhMjFkN2IiLCJ1c2VySWQiOiIyODE2MzI2NzUifQ==</vt:lpwstr>
  </property>
  <property fmtid="{D5CDD505-2E9C-101B-9397-08002B2CF9AE}" pid="4" name="ICV">
    <vt:lpwstr>4042BAE9D21C4578BCCB4A4CA8360592_12</vt:lpwstr>
  </property>
</Properties>
</file>