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AA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</w:p>
    <w:p w14:paraId="6745F24B">
      <w:pPr>
        <w:rPr>
          <w:rFonts w:hint="eastAsia"/>
        </w:rPr>
      </w:pPr>
    </w:p>
    <w:p w14:paraId="48B41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方正小标宋简体" w:eastAsia="方正小标宋简体"/>
          <w:sz w:val="22"/>
        </w:rPr>
      </w:pPr>
      <w:r>
        <w:rPr>
          <w:rFonts w:hint="eastAsia" w:ascii="方正小标宋简体" w:hAnsi="方正小标宋简体" w:eastAsia="方正小标宋简体" w:cs="仿宋_GB2312"/>
          <w:sz w:val="36"/>
          <w:szCs w:val="32"/>
        </w:rPr>
        <w:t>国家电投集团创新投资有限公司企业简介</w:t>
      </w:r>
    </w:p>
    <w:p w14:paraId="053355EB">
      <w:pPr>
        <w:rPr>
          <w:sz w:val="20"/>
        </w:rPr>
      </w:pPr>
    </w:p>
    <w:p w14:paraId="3E230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国家电投集团创新投资有限公司（简称创新投资）成立于2018年9月，注册资本20亿元，是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国家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电力投资集团有限公司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属二级单位，定位为聚焦国家电投集团主责主业、规范基金业务发展的基金业务管理平台，助力创新转型、培育新兴产业的科创投资孵化平台，服务集团战略产业、优化集团资本结构、加强集团上市公司市值管理的权益性投融资平台。</w:t>
      </w:r>
      <w:bookmarkStart w:id="0" w:name="OLE_LINK5"/>
      <w:bookmarkStart w:id="1" w:name="OLE_LINK1"/>
      <w:bookmarkStart w:id="2" w:name="OLE_LINK2"/>
      <w:r>
        <w:rPr>
          <w:rFonts w:hint="eastAsia" w:ascii="Times New Roman" w:hAnsi="Times New Roman" w:eastAsia="仿宋_GB2312" w:cs="Times New Roman"/>
          <w:sz w:val="32"/>
          <w:szCs w:val="32"/>
        </w:rPr>
        <w:t>截至目前，在管基金45只、规模799亿元。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国家电投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集团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基金品牌连续五年荣获“投中最佳国资投资机构TOP50”“清科中国私募股权投资机构50强”“融中中国私募股权投资机构TOP50”“融中中国最佳投后管理私募股权投资机构”“母基金新质生产力投资机构软实力GP TOP20”“母基金新质生产力投资机构软实力新能源TOP20”等40余个行业知名奖项，品牌和专业能力获得市场充分认可。</w:t>
      </w:r>
      <w:bookmarkEnd w:id="1"/>
      <w:bookmarkEnd w:id="2"/>
    </w:p>
    <w:p w14:paraId="40AF7FA2">
      <w:pPr>
        <w:ind w:firstLine="560" w:firstLineChars="200"/>
        <w:rPr>
          <w:rFonts w:ascii="仿宋_GB2312" w:hAnsi="仿宋_GB2312" w:eastAsia="仿宋_GB2312" w:cs="仿宋_GB2312"/>
          <w:sz w:val="28"/>
          <w:szCs w:val="32"/>
        </w:rPr>
      </w:pPr>
    </w:p>
    <w:p w14:paraId="14EC4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方正小标宋简体" w:eastAsia="方正小标宋简体"/>
          <w:sz w:val="22"/>
        </w:rPr>
      </w:pPr>
      <w:r>
        <w:rPr>
          <w:rFonts w:hint="eastAsia" w:ascii="方正小标宋简体" w:hAnsi="方正小标宋简体" w:eastAsia="方正小标宋简体" w:cs="仿宋_GB2312"/>
          <w:sz w:val="36"/>
          <w:szCs w:val="32"/>
        </w:rPr>
        <w:t>国家电投集团数字科技有限公司企业简介</w:t>
      </w:r>
    </w:p>
    <w:p w14:paraId="4082F856">
      <w:pPr>
        <w:rPr>
          <w:sz w:val="20"/>
        </w:rPr>
      </w:pPr>
    </w:p>
    <w:p w14:paraId="7F13A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国家电投集团数字科技有限公司（简称电投数科）成立于2013年8月，是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国家电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集团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属二级单位，是国家高新技术企业。主要承担国家电投集团统建数字化系统的建设、运维，负责管理数字化方面业务的实施、统一运维，产业数字化方面IT的开发运维支持，人工智能方面相关基础设施的建设、运维，以及AI在管理数字化方面的应用研究。具备数字化规划设计、应用开发、项目交付、应用服务、运行维护、网络安全的全数字化业务链，持有CMMI 5级资质、电子与智能化工程专业承包二级资质、风险评估一级资质、安全工程一级资质等40余项资质认证，初步建成全资质全品类数字化资质支撑体系。</w:t>
      </w:r>
    </w:p>
    <w:p w14:paraId="5CA02F67">
      <w:pPr>
        <w:ind w:firstLine="560" w:firstLineChars="200"/>
        <w:rPr>
          <w:rFonts w:ascii="仿宋_GB2312" w:hAnsi="仿宋_GB2312" w:eastAsia="仿宋_GB2312" w:cs="仿宋_GB2312"/>
          <w:sz w:val="28"/>
          <w:szCs w:val="32"/>
        </w:rPr>
      </w:pPr>
    </w:p>
    <w:p w14:paraId="1B7C4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方正小标宋简体" w:eastAsia="方正小标宋简体"/>
          <w:sz w:val="22"/>
        </w:rPr>
      </w:pPr>
      <w:r>
        <w:rPr>
          <w:rFonts w:hint="eastAsia" w:ascii="方正小标宋简体" w:hAnsi="方正小标宋简体" w:eastAsia="方正小标宋简体" w:cs="仿宋_GB2312"/>
          <w:sz w:val="36"/>
          <w:szCs w:val="32"/>
        </w:rPr>
        <w:t>国家电投集团科学技术研究院有限公司企业简介</w:t>
      </w:r>
    </w:p>
    <w:p w14:paraId="3C27735D">
      <w:pPr>
        <w:rPr>
          <w:sz w:val="20"/>
        </w:rPr>
      </w:pPr>
    </w:p>
    <w:p w14:paraId="0F6A7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国家电投集团科学技术研究院有限公司（简称中央研究院）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成立于2011年6月，</w:t>
      </w:r>
      <w:r>
        <w:rPr>
          <w:rFonts w:ascii="Times New Roman" w:hAnsi="Times New Roman" w:eastAsia="仿宋_GB2312" w:cs="Times New Roman"/>
          <w:sz w:val="32"/>
          <w:szCs w:val="32"/>
        </w:rPr>
        <w:t>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国家电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力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集团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下属二级单位，</w:t>
      </w:r>
      <w:r>
        <w:rPr>
          <w:rFonts w:ascii="Times New Roman" w:hAnsi="Times New Roman" w:eastAsia="仿宋_GB2312" w:cs="Times New Roman"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国务院</w:t>
      </w:r>
      <w:r>
        <w:rPr>
          <w:rFonts w:ascii="Times New Roman" w:hAnsi="Times New Roman" w:eastAsia="仿宋_GB2312" w:cs="Times New Roman"/>
          <w:sz w:val="32"/>
          <w:szCs w:val="32"/>
        </w:rPr>
        <w:t>国资委科改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示范</w:t>
      </w:r>
      <w:r>
        <w:rPr>
          <w:rFonts w:ascii="Times New Roman" w:hAnsi="Times New Roman" w:eastAsia="仿宋_GB2312" w:cs="Times New Roman"/>
          <w:sz w:val="32"/>
          <w:szCs w:val="32"/>
        </w:rPr>
        <w:t>企业、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首都</w:t>
      </w:r>
      <w:r>
        <w:rPr>
          <w:rFonts w:ascii="Times New Roman" w:hAnsi="Times New Roman" w:eastAsia="仿宋_GB2312" w:cs="Times New Roman"/>
          <w:sz w:val="32"/>
          <w:szCs w:val="32"/>
        </w:rPr>
        <w:t>文明单位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在国家电投集团科技创新体系中处于先导地位，发挥科技决策参谋作用，是战略性前瞻技术研究的主体，是保持能源技术创新前沿优势的核心力量，是打造国家级创新平台的重要载体，是新技术产业孵化平台。作为</w:t>
      </w:r>
      <w:r>
        <w:rPr>
          <w:rFonts w:ascii="Times New Roman" w:hAnsi="Times New Roman" w:eastAsia="仿宋_GB2312" w:cs="Times New Roman"/>
          <w:sz w:val="32"/>
          <w:szCs w:val="32"/>
        </w:rPr>
        <w:t>北京市批复建设的三家试点央企融通创新基地之一，是</w:t>
      </w:r>
      <w:bookmarkStart w:id="3" w:name="_GoBack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国家电投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集团</w:t>
      </w:r>
      <w:bookmarkEnd w:id="3"/>
      <w:r>
        <w:rPr>
          <w:rFonts w:ascii="Times New Roman" w:hAnsi="Times New Roman" w:eastAsia="仿宋_GB2312" w:cs="Times New Roman"/>
          <w:sz w:val="32"/>
          <w:szCs w:val="32"/>
        </w:rPr>
        <w:t>清洁能源融通创新发展平台。先后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获得</w:t>
      </w:r>
      <w:r>
        <w:rPr>
          <w:rFonts w:ascii="Times New Roman" w:hAnsi="Times New Roman" w:eastAsia="仿宋_GB2312" w:cs="Times New Roman"/>
          <w:sz w:val="32"/>
          <w:szCs w:val="32"/>
        </w:rPr>
        <w:t>国家高新技术企业、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北京市企业技术中心、</w:t>
      </w:r>
      <w:r>
        <w:rPr>
          <w:rFonts w:ascii="Times New Roman" w:hAnsi="Times New Roman" w:eastAsia="仿宋_GB2312" w:cs="Times New Roman"/>
          <w:sz w:val="32"/>
          <w:szCs w:val="32"/>
        </w:rPr>
        <w:t>先进能源技术检测中心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CNAS认证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）、北京市知识产权优势单位等10余项资质</w:t>
      </w:r>
      <w:r>
        <w:rPr>
          <w:rFonts w:ascii="Times New Roman" w:hAnsi="Times New Roman" w:eastAsia="仿宋_GB2312" w:cs="Times New Roman"/>
          <w:sz w:val="32"/>
          <w:szCs w:val="32"/>
        </w:rPr>
        <w:t>。专利申请量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余件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累计</w:t>
      </w:r>
      <w:r>
        <w:rPr>
          <w:rFonts w:ascii="Times New Roman" w:hAnsi="Times New Roman" w:eastAsia="仿宋_GB2312" w:cs="Times New Roman"/>
          <w:sz w:val="32"/>
          <w:szCs w:val="32"/>
        </w:rPr>
        <w:t>授权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500余</w:t>
      </w:r>
      <w:r>
        <w:rPr>
          <w:rFonts w:ascii="Times New Roman" w:hAnsi="Times New Roman" w:eastAsia="仿宋_GB2312" w:cs="Times New Roman"/>
          <w:sz w:val="32"/>
          <w:szCs w:val="32"/>
        </w:rPr>
        <w:t>件，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获评各类科技奖励100余项，其中“大型先进压水堆核电站非能动安全试验平台研制与应用”获北京市科学技术奖一等奖，“大型先进压水堆非能动安全关键技术及应用”获国家科学技术进步二等奖。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99"/>
    <w:rsid w:val="000427F7"/>
    <w:rsid w:val="00374E42"/>
    <w:rsid w:val="004D2AB1"/>
    <w:rsid w:val="007340F0"/>
    <w:rsid w:val="00873F8D"/>
    <w:rsid w:val="009C5699"/>
    <w:rsid w:val="00B27456"/>
    <w:rsid w:val="28562DBC"/>
    <w:rsid w:val="2E521E0D"/>
    <w:rsid w:val="2E753695"/>
    <w:rsid w:val="2ED74BE5"/>
    <w:rsid w:val="30B67078"/>
    <w:rsid w:val="35E57C7A"/>
    <w:rsid w:val="3BE16CCB"/>
    <w:rsid w:val="3D130342"/>
    <w:rsid w:val="4CF54ADF"/>
    <w:rsid w:val="523555EC"/>
    <w:rsid w:val="55656729"/>
    <w:rsid w:val="66F12B72"/>
    <w:rsid w:val="68107A6A"/>
    <w:rsid w:val="692E23BD"/>
    <w:rsid w:val="6D0A63C2"/>
    <w:rsid w:val="6D534DEB"/>
    <w:rsid w:val="7B803123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1023</Words>
  <Characters>1072</Characters>
  <Lines>7</Lines>
  <Paragraphs>2</Paragraphs>
  <TotalTime>23</TotalTime>
  <ScaleCrop>false</ScaleCrop>
  <LinksUpToDate>false</LinksUpToDate>
  <CharactersWithSpaces>1074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2026-05-13T06:34:00Z</dcterms:created>
  <dc:creator>sdepci</dc:creator>
  <cp:lastModifiedBy>咕噜熊</cp:lastModifiedBy>
  <dcterms:modified xsi:type="dcterms:W3CDTF">2026-06-15T03:47:51Z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eyJoZGlkIjoiZjUwMjRhZjNmYjg5MDc0MTkxN2IxYmJiOGQ1YjE3MDYiLCJ1c2VySWQiOiI2NDY3ODk1MzIifQ==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47A060E1680C495185FF6A0629C0792F_13</vt:lpwstr>
  </property>
</Properties>
</file>