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AF150">
      <w:pPr>
        <w:jc w:val="center"/>
        <w:rPr>
          <w:rFonts w:hint="eastAsia" w:ascii="宋体" w:hAnsi="宋体" w:cs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val="en-US" w:eastAsia="zh-CN"/>
        </w:rPr>
        <w:t>临沧粤电能源有限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公司</w:t>
      </w:r>
      <w:r>
        <w:rPr>
          <w:rFonts w:hint="eastAsia" w:ascii="宋体" w:hAnsi="宋体" w:cs="宋体"/>
          <w:b/>
          <w:color w:val="auto"/>
          <w:sz w:val="44"/>
          <w:szCs w:val="44"/>
          <w:highlight w:val="none"/>
          <w:lang w:val="en-US" w:eastAsia="zh-CN"/>
        </w:rPr>
        <w:t>社会公开招聘</w:t>
      </w:r>
      <w:r>
        <w:rPr>
          <w:rFonts w:hint="eastAsia" w:ascii="宋体" w:hAnsi="宋体" w:cs="宋体"/>
          <w:b/>
          <w:color w:val="auto"/>
          <w:sz w:val="44"/>
          <w:szCs w:val="44"/>
          <w:highlight w:val="none"/>
        </w:rPr>
        <w:t>岗位职责及条件表</w:t>
      </w:r>
    </w:p>
    <w:tbl>
      <w:tblPr>
        <w:tblStyle w:val="3"/>
        <w:tblW w:w="49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646"/>
        <w:gridCol w:w="4051"/>
        <w:gridCol w:w="961"/>
        <w:gridCol w:w="961"/>
        <w:gridCol w:w="961"/>
        <w:gridCol w:w="4312"/>
        <w:gridCol w:w="748"/>
      </w:tblGrid>
      <w:tr w14:paraId="02E1C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72" w:type="pct"/>
            <w:vMerge w:val="restart"/>
            <w:noWrap w:val="0"/>
            <w:vAlign w:val="center"/>
          </w:tcPr>
          <w:p w14:paraId="2A8E1DBE"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Cs w:val="21"/>
                <w:highlight w:val="none"/>
              </w:rPr>
              <w:t>岗位</w:t>
            </w:r>
          </w:p>
        </w:tc>
        <w:tc>
          <w:tcPr>
            <w:tcW w:w="231" w:type="pct"/>
            <w:vMerge w:val="restart"/>
            <w:noWrap w:val="0"/>
            <w:vAlign w:val="center"/>
          </w:tcPr>
          <w:p w14:paraId="3633EBFC"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Cs w:val="21"/>
                <w:highlight w:val="none"/>
              </w:rPr>
              <w:t>人数</w:t>
            </w:r>
          </w:p>
        </w:tc>
        <w:tc>
          <w:tcPr>
            <w:tcW w:w="1451" w:type="pct"/>
            <w:vMerge w:val="restart"/>
            <w:noWrap w:val="0"/>
            <w:vAlign w:val="center"/>
          </w:tcPr>
          <w:p w14:paraId="5AA05120"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Cs w:val="21"/>
                <w:highlight w:val="none"/>
              </w:rPr>
              <w:t>岗位主要职责</w:t>
            </w:r>
          </w:p>
        </w:tc>
        <w:tc>
          <w:tcPr>
            <w:tcW w:w="1032" w:type="pct"/>
            <w:gridSpan w:val="3"/>
            <w:noWrap w:val="0"/>
            <w:vAlign w:val="center"/>
          </w:tcPr>
          <w:p w14:paraId="460133B1"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Cs w:val="21"/>
                <w:highlight w:val="none"/>
              </w:rPr>
              <w:t>资格条件</w:t>
            </w:r>
          </w:p>
        </w:tc>
        <w:tc>
          <w:tcPr>
            <w:tcW w:w="1544" w:type="pct"/>
            <w:vMerge w:val="restart"/>
            <w:noWrap w:val="0"/>
            <w:vAlign w:val="center"/>
          </w:tcPr>
          <w:p w14:paraId="63741A30"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Cs w:val="21"/>
                <w:highlight w:val="none"/>
              </w:rPr>
              <w:t>任职条件</w:t>
            </w:r>
          </w:p>
        </w:tc>
        <w:tc>
          <w:tcPr>
            <w:tcW w:w="267" w:type="pct"/>
            <w:vMerge w:val="restart"/>
            <w:noWrap w:val="0"/>
            <w:vAlign w:val="center"/>
          </w:tcPr>
          <w:p w14:paraId="02FA6807">
            <w:pPr>
              <w:jc w:val="center"/>
              <w:rPr>
                <w:rFonts w:hint="eastAsia" w:ascii="宋体" w:hAnsi="宋体" w:eastAsia="宋体"/>
                <w:b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0D2A1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72" w:type="pct"/>
            <w:vMerge w:val="continue"/>
            <w:noWrap w:val="0"/>
            <w:vAlign w:val="center"/>
          </w:tcPr>
          <w:p w14:paraId="282CCC78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31" w:type="pct"/>
            <w:vMerge w:val="continue"/>
            <w:noWrap w:val="0"/>
            <w:vAlign w:val="center"/>
          </w:tcPr>
          <w:p w14:paraId="0A5CB1A7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51" w:type="pct"/>
            <w:vMerge w:val="continue"/>
            <w:noWrap w:val="0"/>
            <w:vAlign w:val="center"/>
          </w:tcPr>
          <w:p w14:paraId="6D78E446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44" w:type="pct"/>
            <w:noWrap w:val="0"/>
            <w:vAlign w:val="center"/>
          </w:tcPr>
          <w:p w14:paraId="410A4C9A"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Cs w:val="21"/>
                <w:highlight w:val="none"/>
              </w:rPr>
              <w:t>年龄</w:t>
            </w:r>
          </w:p>
        </w:tc>
        <w:tc>
          <w:tcPr>
            <w:tcW w:w="344" w:type="pct"/>
            <w:noWrap w:val="0"/>
            <w:vAlign w:val="center"/>
          </w:tcPr>
          <w:p w14:paraId="42D70E75"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344" w:type="pct"/>
            <w:noWrap w:val="0"/>
            <w:vAlign w:val="center"/>
          </w:tcPr>
          <w:p w14:paraId="004A1949"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Cs w:val="21"/>
                <w:highlight w:val="none"/>
              </w:rPr>
              <w:t>专业</w:t>
            </w:r>
          </w:p>
        </w:tc>
        <w:tc>
          <w:tcPr>
            <w:tcW w:w="1544" w:type="pct"/>
            <w:vMerge w:val="continue"/>
            <w:noWrap w:val="0"/>
            <w:vAlign w:val="center"/>
          </w:tcPr>
          <w:p w14:paraId="6A36CB1F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67" w:type="pct"/>
            <w:vMerge w:val="continue"/>
            <w:noWrap w:val="0"/>
            <w:vAlign w:val="center"/>
          </w:tcPr>
          <w:p w14:paraId="79A7D1A5">
            <w:pP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52A4E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472" w:type="pct"/>
            <w:noWrap w:val="0"/>
            <w:vAlign w:val="center"/>
          </w:tcPr>
          <w:p w14:paraId="4570F8D8">
            <w:pPr>
              <w:spacing w:line="300" w:lineRule="exact"/>
              <w:jc w:val="center"/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新塘房电站运行维护人员</w:t>
            </w:r>
          </w:p>
        </w:tc>
        <w:tc>
          <w:tcPr>
            <w:tcW w:w="231" w:type="pct"/>
            <w:noWrap w:val="0"/>
            <w:vAlign w:val="center"/>
          </w:tcPr>
          <w:p w14:paraId="10217CDF"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51" w:type="pct"/>
            <w:noWrap w:val="0"/>
            <w:vAlign w:val="center"/>
          </w:tcPr>
          <w:p w14:paraId="10F8180B">
            <w:pPr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1.负责生产运行工作；</w:t>
            </w:r>
          </w:p>
          <w:p w14:paraId="6F5CF2EE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2.负责生产设施、设备的巡视及维护工作。</w:t>
            </w:r>
          </w:p>
        </w:tc>
        <w:tc>
          <w:tcPr>
            <w:tcW w:w="344" w:type="pct"/>
            <w:noWrap w:val="0"/>
            <w:vAlign w:val="center"/>
          </w:tcPr>
          <w:p w14:paraId="58D9D788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344" w:type="pct"/>
            <w:noWrap w:val="0"/>
            <w:vAlign w:val="center"/>
          </w:tcPr>
          <w:p w14:paraId="2A95A235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全日制专科及以上</w:t>
            </w:r>
          </w:p>
        </w:tc>
        <w:tc>
          <w:tcPr>
            <w:tcW w:w="344" w:type="pct"/>
            <w:noWrap w:val="0"/>
            <w:vAlign w:val="center"/>
          </w:tcPr>
          <w:p w14:paraId="1E860FEA">
            <w:pPr>
              <w:jc w:val="left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电力等相关专业</w:t>
            </w:r>
          </w:p>
        </w:tc>
        <w:tc>
          <w:tcPr>
            <w:tcW w:w="1544" w:type="pct"/>
            <w:noWrap w:val="0"/>
            <w:vAlign w:val="center"/>
          </w:tcPr>
          <w:p w14:paraId="12AE1DC6">
            <w:pPr>
              <w:jc w:val="lef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1.具有3年及以上的水动、机械相关专业或电自、电气自动化专业工作经历，掌握本专业设备检修和安全技术管理的一般规则规范，能熟练运用电脑办公系统；</w:t>
            </w:r>
          </w:p>
          <w:p w14:paraId="2BD7F99F">
            <w:pPr>
              <w:jc w:val="lef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2.具有良好的沟通和执行能力；</w:t>
            </w:r>
          </w:p>
          <w:p w14:paraId="3CB09151">
            <w:pPr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3.退伍军人优先考虑，持电工高级工证及以上职业资格证者优先。</w:t>
            </w:r>
          </w:p>
        </w:tc>
        <w:tc>
          <w:tcPr>
            <w:tcW w:w="267" w:type="pct"/>
            <w:noWrap w:val="0"/>
            <w:vAlign w:val="center"/>
          </w:tcPr>
          <w:p w14:paraId="404DD843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19F0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472" w:type="pct"/>
            <w:noWrap w:val="0"/>
            <w:vAlign w:val="center"/>
          </w:tcPr>
          <w:p w14:paraId="4483EC10"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南荣田电站运行维护人员</w:t>
            </w:r>
          </w:p>
        </w:tc>
        <w:tc>
          <w:tcPr>
            <w:tcW w:w="231" w:type="pct"/>
            <w:noWrap w:val="0"/>
            <w:vAlign w:val="center"/>
          </w:tcPr>
          <w:p w14:paraId="00544D96">
            <w:pPr>
              <w:spacing w:line="300" w:lineRule="exact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51" w:type="pct"/>
            <w:noWrap w:val="0"/>
            <w:vAlign w:val="center"/>
          </w:tcPr>
          <w:p w14:paraId="30893357">
            <w:pPr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1.负责生产运行工作；</w:t>
            </w:r>
          </w:p>
          <w:p w14:paraId="1666EE2E">
            <w:pPr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2.负责生产设施、设备的巡视及维护工作。</w:t>
            </w:r>
          </w:p>
        </w:tc>
        <w:tc>
          <w:tcPr>
            <w:tcW w:w="344" w:type="pct"/>
            <w:noWrap w:val="0"/>
            <w:vAlign w:val="center"/>
          </w:tcPr>
          <w:p w14:paraId="2A3A4A6E"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344" w:type="pct"/>
            <w:noWrap w:val="0"/>
            <w:vAlign w:val="center"/>
          </w:tcPr>
          <w:p w14:paraId="4D4967F8"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全日制专科及以上</w:t>
            </w:r>
          </w:p>
        </w:tc>
        <w:tc>
          <w:tcPr>
            <w:tcW w:w="344" w:type="pct"/>
            <w:noWrap w:val="0"/>
            <w:vAlign w:val="center"/>
          </w:tcPr>
          <w:p w14:paraId="40E5C851">
            <w:pPr>
              <w:jc w:val="left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电力等相关专业</w:t>
            </w:r>
          </w:p>
        </w:tc>
        <w:tc>
          <w:tcPr>
            <w:tcW w:w="1544" w:type="pct"/>
            <w:noWrap w:val="0"/>
            <w:vAlign w:val="center"/>
          </w:tcPr>
          <w:p w14:paraId="47CDAF27">
            <w:pPr>
              <w:jc w:val="lef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1.具有3年及以上的水动、机械相关专业或电自、电气自动化专业工作经历，掌握本专业设备检修和安全技术管理的一般规则规范，能熟练运用电脑办公系统；</w:t>
            </w:r>
          </w:p>
          <w:p w14:paraId="3B8EB3EF">
            <w:pPr>
              <w:jc w:val="lef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2.具有良好的沟通和执行能力；</w:t>
            </w:r>
          </w:p>
          <w:p w14:paraId="6870A407">
            <w:pPr>
              <w:jc w:val="lef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3.退伍军人优先考虑，持电工高级工证及以上职业资格证者优先。</w:t>
            </w:r>
          </w:p>
        </w:tc>
        <w:tc>
          <w:tcPr>
            <w:tcW w:w="267" w:type="pct"/>
            <w:noWrap w:val="0"/>
            <w:vAlign w:val="center"/>
          </w:tcPr>
          <w:p w14:paraId="65D4D66A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637A5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  <w:jc w:val="center"/>
        </w:trPr>
        <w:tc>
          <w:tcPr>
            <w:tcW w:w="472" w:type="pct"/>
            <w:noWrap w:val="0"/>
            <w:vAlign w:val="center"/>
          </w:tcPr>
          <w:p w14:paraId="19E8A007"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挂篮子河电站运行维护人员</w:t>
            </w:r>
          </w:p>
        </w:tc>
        <w:tc>
          <w:tcPr>
            <w:tcW w:w="231" w:type="pct"/>
            <w:noWrap w:val="0"/>
            <w:vAlign w:val="center"/>
          </w:tcPr>
          <w:p w14:paraId="66CD0995">
            <w:pPr>
              <w:spacing w:line="300" w:lineRule="exact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51" w:type="pct"/>
            <w:noWrap w:val="0"/>
            <w:vAlign w:val="center"/>
          </w:tcPr>
          <w:p w14:paraId="2C16C957">
            <w:pPr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1.负责生产运行工作；</w:t>
            </w:r>
          </w:p>
          <w:p w14:paraId="3A1AB9F3">
            <w:pPr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2.负责生产设施、设备的巡视及维护工作。</w:t>
            </w:r>
          </w:p>
        </w:tc>
        <w:tc>
          <w:tcPr>
            <w:tcW w:w="344" w:type="pct"/>
            <w:noWrap w:val="0"/>
            <w:vAlign w:val="center"/>
          </w:tcPr>
          <w:p w14:paraId="415E3B40"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344" w:type="pct"/>
            <w:noWrap w:val="0"/>
            <w:vAlign w:val="center"/>
          </w:tcPr>
          <w:p w14:paraId="698FC931"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全日制专科及以上</w:t>
            </w:r>
          </w:p>
        </w:tc>
        <w:tc>
          <w:tcPr>
            <w:tcW w:w="344" w:type="pct"/>
            <w:noWrap w:val="0"/>
            <w:vAlign w:val="center"/>
          </w:tcPr>
          <w:p w14:paraId="5C5535B8">
            <w:pPr>
              <w:jc w:val="left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电力等相关专业</w:t>
            </w:r>
          </w:p>
        </w:tc>
        <w:tc>
          <w:tcPr>
            <w:tcW w:w="1544" w:type="pct"/>
            <w:noWrap w:val="0"/>
            <w:vAlign w:val="center"/>
          </w:tcPr>
          <w:p w14:paraId="26FFEEE5">
            <w:pPr>
              <w:jc w:val="lef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1.具有3年及以上的水动、机械相关专业或电自、电气自动化专业工作经历，掌握本专业设备检修和安全技术管理的一般规则规范，能熟练运用电脑办公系统；</w:t>
            </w:r>
          </w:p>
          <w:p w14:paraId="38B9569B">
            <w:pPr>
              <w:jc w:val="lef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2.具有良好的沟通和执行能力；</w:t>
            </w:r>
          </w:p>
          <w:p w14:paraId="01CFB4E4">
            <w:pPr>
              <w:jc w:val="lef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3.退伍军人优先考虑，持电工高级工证及以上职业资格证者优先。</w:t>
            </w:r>
          </w:p>
        </w:tc>
        <w:tc>
          <w:tcPr>
            <w:tcW w:w="267" w:type="pct"/>
            <w:noWrap w:val="0"/>
            <w:vAlign w:val="center"/>
          </w:tcPr>
          <w:p w14:paraId="397CB05A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</w:tbl>
    <w:p w14:paraId="31604794">
      <w:pPr>
        <w:tabs>
          <w:tab w:val="center" w:pos="4535"/>
        </w:tabs>
        <w:spacing w:line="560" w:lineRule="exact"/>
        <w:jc w:val="left"/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注：年龄条件计算日期截止至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日。</w:t>
      </w:r>
      <w:bookmarkStart w:id="0" w:name="_GoBack"/>
      <w:bookmarkEnd w:id="0"/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343B4"/>
    <w:rsid w:val="7241444F"/>
    <w:rsid w:val="7C63151A"/>
    <w:rsid w:val="7D23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libri Light" w:hAnsi="Calibri Light" w:eastAsia="宋体" w:cs="Times New Roman"/>
      <w:sz w:val="24"/>
      <w:szCs w:val="24"/>
    </w:rPr>
  </w:style>
  <w:style w:type="paragraph" w:customStyle="1" w:styleId="5">
    <w:name w:val="标准书脚_奇数页"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188</Characters>
  <Lines>0</Lines>
  <Paragraphs>0</Paragraphs>
  <TotalTime>8</TotalTime>
  <ScaleCrop>false</ScaleCrop>
  <LinksUpToDate>false</LinksUpToDate>
  <CharactersWithSpaces>188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2026-05-24T13:14:00Z</dcterms:created>
  <dc:creator>HUAWEI</dc:creator>
  <cp:lastModifiedBy>小草</cp:lastModifiedBy>
  <dcterms:modified xsi:type="dcterms:W3CDTF">2026-05-25T02:28:35Z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eyJoZGlkIjoiOTlhZWMxYTRiMzM0ZGY4NWY5YWI1M2I2MjQzOGNmYTciLCJ1c2VySWQiOiIxMjMxMDA4MTUxIn0=</vt:lpwstr>
  </property>
  <property fmtid="{D5CDD505-2E9C-101B-9397-08002B2CF9AE}" pid="4" name="ICV">
    <vt:lpwstr>80813371F3F042A58BEFDD6D58D8BDDE_12</vt:lpwstr>
  </property>
</Properties>
</file>