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AB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p>
    <w:p w14:paraId="20669F13">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785F7A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1C0DBE3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A428B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年区直事业单位统一公开招聘工作人员</w:t>
      </w:r>
      <w:r>
        <w:rPr>
          <w:rFonts w:hint="eastAsia" w:ascii="Times New Roman" w:hAnsi="Times New Roman" w:eastAsia="仿宋_GB2312" w:cs="Times New Roman"/>
          <w:sz w:val="32"/>
          <w:szCs w:val="32"/>
          <w:lang w:eastAsia="zh-CN"/>
        </w:rPr>
        <w:t>通</w:t>
      </w:r>
      <w:r>
        <w:rPr>
          <w:rFonts w:hint="default" w:ascii="Times New Roman" w:hAnsi="Times New Roman" w:eastAsia="仿宋_GB2312" w:cs="Times New Roman"/>
          <w:sz w:val="32"/>
          <w:szCs w:val="32"/>
          <w:lang w:eastAsia="zh-CN"/>
        </w:rPr>
        <w:t>告》等有关文件，</w:t>
      </w:r>
      <w:r>
        <w:rPr>
          <w:rFonts w:hint="default" w:ascii="Times New Roman" w:hAnsi="Times New Roman" w:eastAsia="仿宋_GB2312" w:cs="Times New Roman"/>
          <w:sz w:val="32"/>
          <w:szCs w:val="32"/>
        </w:rPr>
        <w:t xml:space="preserve">本着诚信报考的原则，现郑重承诺： </w:t>
      </w:r>
    </w:p>
    <w:p w14:paraId="34211F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3EEDDB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及授权的考试机构依法进行的考试、体检和考察。</w:t>
      </w:r>
    </w:p>
    <w:p w14:paraId="1E2FC9F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合格获得面试资格，在面试、体检、考察和拟</w:t>
      </w:r>
      <w:r>
        <w:rPr>
          <w:rFonts w:hint="eastAsia" w:ascii="Times New Roman" w:hAnsi="Times New Roman" w:eastAsia="仿宋_GB2312" w:cs="Times New Roman"/>
          <w:sz w:val="32"/>
          <w:szCs w:val="32"/>
          <w:lang w:val="en-US" w:eastAsia="zh-CN"/>
        </w:rPr>
        <w:t>聘</w:t>
      </w:r>
      <w:bookmarkStart w:id="0" w:name="_GoBack"/>
      <w:bookmarkEnd w:id="0"/>
      <w:r>
        <w:rPr>
          <w:rFonts w:hint="default" w:ascii="Times New Roman" w:hAnsi="Times New Roman" w:eastAsia="仿宋_GB2312" w:cs="Times New Roman"/>
          <w:sz w:val="32"/>
          <w:szCs w:val="32"/>
        </w:rPr>
        <w:t xml:space="preserve">用公示等环节，不无故放弃或中断。 </w:t>
      </w:r>
    </w:p>
    <w:p w14:paraId="077D186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759AA33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151CD7C3">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67D9203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B99339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A69C3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39C69047">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124E04D5">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NTg4MjI5MjdlNWU4ZmNkOTBkMTI5MTg5YTRhZmIifQ=="/>
  </w:docVars>
  <w:rsids>
    <w:rsidRoot w:val="565F27CC"/>
    <w:rsid w:val="01284765"/>
    <w:rsid w:val="06D848E6"/>
    <w:rsid w:val="08DE7947"/>
    <w:rsid w:val="09213AE3"/>
    <w:rsid w:val="0999472D"/>
    <w:rsid w:val="09F5148A"/>
    <w:rsid w:val="0FE73A99"/>
    <w:rsid w:val="13214530"/>
    <w:rsid w:val="17C80E13"/>
    <w:rsid w:val="1B1D46BA"/>
    <w:rsid w:val="1CB97A92"/>
    <w:rsid w:val="22CF39EE"/>
    <w:rsid w:val="25DC7A63"/>
    <w:rsid w:val="291D066E"/>
    <w:rsid w:val="2FF34336"/>
    <w:rsid w:val="30744337"/>
    <w:rsid w:val="35A97AAD"/>
    <w:rsid w:val="37FD4FEB"/>
    <w:rsid w:val="3B8F4DEF"/>
    <w:rsid w:val="3BF13C4E"/>
    <w:rsid w:val="3CBE2D61"/>
    <w:rsid w:val="41E40104"/>
    <w:rsid w:val="47B52D28"/>
    <w:rsid w:val="495016D0"/>
    <w:rsid w:val="51616255"/>
    <w:rsid w:val="52FF5990"/>
    <w:rsid w:val="54166A6A"/>
    <w:rsid w:val="54FB380B"/>
    <w:rsid w:val="56244B1C"/>
    <w:rsid w:val="565F27CC"/>
    <w:rsid w:val="5EF5314A"/>
    <w:rsid w:val="623352EF"/>
    <w:rsid w:val="6C15055E"/>
    <w:rsid w:val="721527BC"/>
    <w:rsid w:val="72224A54"/>
    <w:rsid w:val="72334969"/>
    <w:rsid w:val="760B3494"/>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467</Characters>
  <Lines>0</Lines>
  <Paragraphs>0</Paragraphs>
  <TotalTime>38</TotalTime>
  <ScaleCrop>false</ScaleCrop>
  <LinksUpToDate>false</LinksUpToDate>
  <CharactersWithSpaces>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机关党委(人事处)-苏翔</cp:lastModifiedBy>
  <cp:lastPrinted>2025-05-26T02:20:00Z</cp:lastPrinted>
  <dcterms:modified xsi:type="dcterms:W3CDTF">2026-05-25T08:26:08Z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C0E7F6B1B33F491895E8932B72DA8065_13</vt:lpwstr>
  </property>
  <property fmtid="{D5CDD505-2E9C-101B-9397-08002B2CF9AE}" pid="4" name="KSOTemplateDocerSaveRecord">
    <vt:lpwstr>eyJoZGlkIjoiOTYyYWMxNzVlZjY1NTY1MTgzY2U5ZTk1YjhjMTcxY2UifQ==</vt:lpwstr>
  </property>
</Properties>
</file>