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2B674">
      <w:pPr>
        <w:pStyle w:val="2"/>
        <w:spacing w:line="520" w:lineRule="exact"/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附件3</w:t>
      </w:r>
    </w:p>
    <w:p w14:paraId="6E717970">
      <w:pPr>
        <w:snapToGrid w:val="0"/>
        <w:spacing w:line="600" w:lineRule="exac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4663E3">
      <w:pPr>
        <w:snapToGrid w:val="0"/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公务员录用体检通用标准（试行）</w:t>
      </w:r>
    </w:p>
    <w:p w14:paraId="7EF8F8CE">
      <w:pPr>
        <w:snapToGrid w:val="0"/>
        <w:spacing w:line="60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DBF779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第一条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风湿性心脏病、心肌病、冠心病、先天性心脏病等器质性心脏病，不合格。先天性心脏病不需手术者或经手术治愈者，合格。</w:t>
      </w:r>
    </w:p>
    <w:p w14:paraId="3E1A9425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遇有下列情况之一的，排除病理性改变，合格：</w:t>
      </w:r>
    </w:p>
    <w:p w14:paraId="49153126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（一）心脏听诊有杂音；</w:t>
      </w:r>
    </w:p>
    <w:p w14:paraId="7CBF3069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（二）频发期前收缩；</w:t>
      </w:r>
    </w:p>
    <w:p w14:paraId="5D13793D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（三）心率每分钟小于50次或大于110次；</w:t>
      </w:r>
    </w:p>
    <w:p w14:paraId="057F83BF">
      <w:pPr>
        <w:snapToGrid w:val="0"/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（四）心电图有异常的其他情况。</w:t>
      </w:r>
    </w:p>
    <w:p w14:paraId="4A97804D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血压在下列范围内，合格：收缩压小于140mmHg；舒张压小于90mmHg。</w:t>
      </w:r>
    </w:p>
    <w:p w14:paraId="4DA7FE07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血液系统疾病，不合格。单纯性缺铁性贫血，血红蛋白男性高于90g／L、女性高于80g／L，合格。</w:t>
      </w:r>
    </w:p>
    <w:p w14:paraId="52A25F41">
      <w:pPr>
        <w:adjustRightInd w:val="0"/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结核病不合格。但下列情况合格：</w:t>
      </w:r>
    </w:p>
    <w:p w14:paraId="020D9F89">
      <w:pPr>
        <w:adjustRightInd w:val="0"/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（一）原发性肺结核、继发性肺结核、结核性胸膜炎，临床治愈后稳定1年无变化者；</w:t>
      </w:r>
    </w:p>
    <w:p w14:paraId="4C3E0C29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（二）肺外结核病：肾结核、骨结核、腹膜结核、淋巴结核等，临床治愈后2年无复发，经专科医院检查无变化者。</w:t>
      </w:r>
    </w:p>
    <w:p w14:paraId="7D166118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慢性支气管炎伴阻塞性肺气肿、支气管扩张、支气管哮喘，不合格。</w:t>
      </w:r>
    </w:p>
    <w:p w14:paraId="4E058BBC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慢性胰腺炎、溃疡性结肠炎、克罗恩病等严重慢性消化系统疾病，不合格。胃次全切除术后无严重并发症者，合格。</w:t>
      </w:r>
    </w:p>
    <w:p w14:paraId="083CC923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各种急慢性肝炎及肝硬化，不合格。</w:t>
      </w:r>
    </w:p>
    <w:p w14:paraId="0637E6A6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恶性肿瘤，不合格。</w:t>
      </w:r>
    </w:p>
    <w:p w14:paraId="20ADDD13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肾炎、慢性肾盂肾炎、多囊肾、肾功能不全，不合格。</w:t>
      </w:r>
    </w:p>
    <w:p w14:paraId="0AA66A54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糖尿病、尿崩症、肢端肥大症等内分泌系统疾病，不合格。甲状腺功能亢进治愈后1年无症状和体征者，合格。</w:t>
      </w:r>
    </w:p>
    <w:p w14:paraId="3CDADA10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第十一条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36B260E5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红斑狼疮、皮肌炎和/或多发性肌炎、硬皮病、结节性多动脉炎、类风湿性关节炎等各种弥漫性结缔组织疾病，大动脉炎，不合格。</w:t>
      </w:r>
    </w:p>
    <w:p w14:paraId="3F0B3ED0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第十三条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晚期血吸虫病，晚期血丝虫病兼有橡皮肿或有乳糜尿，不合格。</w:t>
      </w:r>
    </w:p>
    <w:p w14:paraId="5B85B4E8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第十四条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颅骨缺损、颅内异物存留、颅脑畸形、脑外伤后综合征，不合格。</w:t>
      </w:r>
    </w:p>
    <w:p w14:paraId="2DF76895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第十五条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严重的慢性骨髓炎，不合格。</w:t>
      </w:r>
    </w:p>
    <w:p w14:paraId="3DCC3A01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第十六条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三度单纯性甲状腺肿，不合格。</w:t>
      </w:r>
    </w:p>
    <w:p w14:paraId="64A69E8A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第十七条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有梗阻的胆结石或泌尿系结石，不合格。</w:t>
      </w:r>
    </w:p>
    <w:p w14:paraId="2EEC401F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第十八条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淋病、梅毒、软下疳、性病性淋巴肉芽肿、尖锐湿疣、生殖器疱疹，艾滋病，不合格。</w:t>
      </w:r>
    </w:p>
    <w:p w14:paraId="655B602F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第十九条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双眼矫正视力均低于4.8（小数视力0.6），一眼失明另一眼矫正视力低于4.9（小数视力0.8），有明显视功能损害眼病者，不合格。</w:t>
      </w:r>
    </w:p>
    <w:p w14:paraId="596A3846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双耳均有听力障碍，在使用人工听觉装置情况下，双耳在3米以内耳语仍听不见者，不合格。</w:t>
      </w:r>
    </w:p>
    <w:p w14:paraId="78A67B96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第二十一条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未纳入体检标准，影响正常履行职责的其他严重疾病，不合格。</w:t>
      </w:r>
    </w:p>
    <w:p w14:paraId="09FA57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4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2026-04-13T01:22:17Z</dcterms:created>
  <dc:creator>Administrator</dc:creator>
  <cp:lastModifiedBy>W</cp:lastModifiedBy>
  <dcterms:modified xsi:type="dcterms:W3CDTF">2026-04-13T01:23:02Z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eyJoZGlkIjoiNGJiNzI1NTA2NDkxODM2NmRjZDY5NTAxYjhkNzQ2M2IiLCJ1c2VySWQiOiIzNzQzNDk5NTAifQ==</vt:lpwstr>
  </property>
  <property fmtid="{D5CDD505-2E9C-101B-9397-08002B2CF9AE}" pid="4" name="ICV">
    <vt:lpwstr>7679C67D75BB4E0B9DA71B85CCC9E474_12</vt:lpwstr>
  </property>
</Properties>
</file>