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9A8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6551F40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2761963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2026年</w:t>
      </w:r>
      <w:r>
        <w:rPr>
          <w:rFonts w:hint="eastAsia" w:ascii="方正小标宋简体" w:hAnsi="方正小标宋简体" w:eastAsia="方正小标宋简体" w:cs="方正小标宋简体"/>
          <w:color w:val="auto"/>
          <w:sz w:val="40"/>
          <w:szCs w:val="40"/>
          <w:highlight w:val="none"/>
        </w:rPr>
        <w:t>农村义务教育阶段学校</w:t>
      </w:r>
    </w:p>
    <w:p w14:paraId="70FC18E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21BB31F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1B620A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7258E5C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w:t>
      </w:r>
      <w:bookmarkStart w:id="0" w:name="_GoBack"/>
      <w:bookmarkEnd w:id="0"/>
      <w:r>
        <w:rPr>
          <w:rFonts w:hint="eastAsia" w:ascii="仿宋_GB2312" w:hAnsi="仿宋_GB2312" w:eastAsia="仿宋_GB2312" w:cs="仿宋_GB2312"/>
          <w:color w:val="auto"/>
          <w:kern w:val="2"/>
          <w:sz w:val="32"/>
          <w:szCs w:val="32"/>
          <w:highlight w:val="none"/>
        </w:rPr>
        <w:t>，一经提交即具有法律效力，不允许代为承诺。对考试后资格审核环节中发现与报名提交信息不一致或不符合报名条件的，考试成绩无效，不予录取。对编造报考条件，骗取考试资格，涉嫌犯罪的，移送司法机关处理。</w:t>
      </w:r>
    </w:p>
    <w:p w14:paraId="7BF3868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val="en-US" w:eastAsia="zh-CN"/>
        </w:rPr>
        <w:t>一</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rPr>
        <w:t>提交报名申请</w:t>
      </w:r>
    </w:p>
    <w:p w14:paraId="0D0AD3F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rPr>
        <w:t>报名</w:t>
      </w:r>
      <w:r>
        <w:rPr>
          <w:rFonts w:hint="eastAsia" w:ascii="仿宋_GB2312" w:hAnsi="仿宋_GB2312" w:eastAsia="仿宋_GB2312" w:cs="仿宋_GB2312"/>
          <w:b/>
          <w:bCs/>
          <w:color w:val="auto"/>
          <w:kern w:val="2"/>
          <w:sz w:val="32"/>
          <w:szCs w:val="32"/>
          <w:highlight w:val="none"/>
        </w:rPr>
        <w:t>时间：</w:t>
      </w: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15</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9:00</w:t>
      </w:r>
      <w:r>
        <w:rPr>
          <w:rFonts w:hint="eastAsia" w:ascii="仿宋_GB2312" w:hAnsi="仿宋_GB2312" w:eastAsia="仿宋_GB2312" w:cs="仿宋_GB2312"/>
          <w:color w:val="auto"/>
          <w:kern w:val="2"/>
          <w:sz w:val="32"/>
          <w:szCs w:val="32"/>
          <w:highlight w:val="none"/>
        </w:rPr>
        <w:t>至</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 xml:space="preserve">18:00   </w:t>
      </w:r>
    </w:p>
    <w:p w14:paraId="3A01374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6</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487A849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14:paraId="191792D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3.签订</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3298680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72D7286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highlight w:val="none"/>
        </w:rPr>
      </w:pPr>
      <w:r>
        <w:rPr>
          <w:rFonts w:hint="eastAsia" w:ascii="楷体_GB2312" w:hAnsi="楷体_GB2312" w:eastAsia="楷体_GB2312" w:cs="楷体_GB2312"/>
          <w:b w:val="0"/>
          <w:bCs w:val="0"/>
          <w:color w:val="auto"/>
          <w:sz w:val="32"/>
          <w:highlight w:val="none"/>
          <w:lang w:val="en-US" w:eastAsia="zh-CN"/>
        </w:rPr>
        <w:t>（二）</w:t>
      </w:r>
      <w:r>
        <w:rPr>
          <w:rFonts w:hint="eastAsia" w:ascii="楷体_GB2312" w:hAnsi="楷体_GB2312" w:eastAsia="楷体_GB2312" w:cs="楷体_GB2312"/>
          <w:b w:val="0"/>
          <w:bCs w:val="0"/>
          <w:color w:val="auto"/>
          <w:sz w:val="32"/>
          <w:highlight w:val="none"/>
        </w:rPr>
        <w:t>报名信息确认</w:t>
      </w:r>
    </w:p>
    <w:p w14:paraId="3C8D20A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599" w:firstLineChars="200"/>
        <w:contextualSpacing/>
        <w:jc w:val="both"/>
        <w:rPr>
          <w:rFonts w:hint="eastAsia" w:ascii="仿宋_GB2312" w:hAnsi="仿宋_GB2312" w:eastAsia="仿宋_GB2312" w:cs="仿宋_GB2312"/>
          <w:color w:val="auto"/>
          <w:spacing w:val="-11"/>
          <w:sz w:val="32"/>
          <w:highlight w:val="none"/>
        </w:rPr>
      </w:pPr>
      <w:r>
        <w:rPr>
          <w:rFonts w:hint="eastAsia" w:ascii="仿宋_GB2312" w:hAnsi="仿宋_GB2312" w:eastAsia="仿宋_GB2312" w:cs="仿宋_GB2312"/>
          <w:b/>
          <w:bCs/>
          <w:color w:val="auto"/>
          <w:spacing w:val="-11"/>
          <w:kern w:val="2"/>
          <w:sz w:val="32"/>
          <w:szCs w:val="32"/>
          <w:highlight w:val="none"/>
          <w:lang w:val="en-US" w:eastAsia="zh-CN"/>
        </w:rPr>
        <w:t>信息确认</w:t>
      </w:r>
      <w:r>
        <w:rPr>
          <w:rFonts w:hint="eastAsia" w:ascii="仿宋_GB2312" w:hAnsi="仿宋_GB2312" w:eastAsia="仿宋_GB2312" w:cs="仿宋_GB2312"/>
          <w:b/>
          <w:bCs/>
          <w:color w:val="auto"/>
          <w:spacing w:val="-11"/>
          <w:kern w:val="2"/>
          <w:sz w:val="32"/>
          <w:szCs w:val="32"/>
          <w:highlight w:val="none"/>
        </w:rPr>
        <w:t>时间：</w:t>
      </w:r>
      <w:r>
        <w:rPr>
          <w:rFonts w:hint="eastAsia" w:ascii="仿宋_GB2312" w:hAnsi="仿宋_GB2312" w:eastAsia="仿宋_GB2312" w:cs="仿宋_GB2312"/>
          <w:color w:val="auto"/>
          <w:spacing w:val="-11"/>
          <w:kern w:val="2"/>
          <w:sz w:val="32"/>
          <w:szCs w:val="32"/>
          <w:highlight w:val="none"/>
        </w:rPr>
        <w:t>202</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年</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15</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9:00</w:t>
      </w:r>
      <w:r>
        <w:rPr>
          <w:rFonts w:hint="eastAsia" w:ascii="仿宋_GB2312" w:hAnsi="仿宋_GB2312" w:eastAsia="仿宋_GB2312" w:cs="仿宋_GB2312"/>
          <w:color w:val="auto"/>
          <w:spacing w:val="-11"/>
          <w:kern w:val="2"/>
          <w:sz w:val="32"/>
          <w:szCs w:val="32"/>
          <w:highlight w:val="none"/>
        </w:rPr>
        <w:t>至</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19</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18:00</w:t>
      </w:r>
    </w:p>
    <w:p w14:paraId="58484AD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b w:val="0"/>
          <w:bCs w:val="0"/>
          <w:color w:val="auto"/>
          <w:sz w:val="32"/>
          <w:szCs w:val="32"/>
          <w:highlight w:val="none"/>
          <w:lang w:val="en-US" w:eastAsia="zh-CN"/>
        </w:rPr>
        <w:t>“特</w:t>
      </w:r>
      <w:r>
        <w:rPr>
          <w:rFonts w:hint="eastAsia" w:ascii="仿宋_GB2312" w:hAnsi="仿宋_GB2312" w:eastAsia="仿宋_GB2312" w:cs="仿宋_GB2312"/>
          <w:color w:val="auto"/>
          <w:sz w:val="32"/>
          <w:szCs w:val="32"/>
          <w:highlight w:val="none"/>
          <w:lang w:val="en-US" w:eastAsia="zh-CN"/>
        </w:rPr>
        <w:t>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5EACA38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4234F43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2B66BFE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其他报名个人身份信息不予更改。</w:t>
      </w:r>
    </w:p>
    <w:p w14:paraId="511B3BD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12时</w:t>
      </w:r>
      <w:r>
        <w:rPr>
          <w:rFonts w:hint="eastAsia" w:ascii="仿宋_GB2312" w:hAnsi="仿宋_GB2312" w:eastAsia="仿宋_GB2312" w:cs="仿宋_GB2312"/>
          <w:color w:val="auto"/>
          <w:sz w:val="32"/>
          <w:szCs w:val="32"/>
          <w:highlight w:val="none"/>
        </w:rPr>
        <w:t>，逾期不予受理。县（市、区）教育部门审核后报市（州）教育部门汇总，由市（州）教育部门向省人力资源考试中心上报汇总后的修改申请，上报时间截止</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16 时，</w:t>
      </w:r>
      <w:r>
        <w:rPr>
          <w:rFonts w:hint="eastAsia" w:ascii="仿宋_GB2312" w:hAnsi="仿宋_GB2312" w:eastAsia="仿宋_GB2312" w:cs="仿宋_GB2312"/>
          <w:color w:val="auto"/>
          <w:sz w:val="32"/>
          <w:szCs w:val="32"/>
          <w:highlight w:val="none"/>
        </w:rPr>
        <w:t>逾期不予受理。</w:t>
      </w:r>
    </w:p>
    <w:p w14:paraId="3BF1857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6E08AEE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09D87FA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44F7B8C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kern w:val="2"/>
          <w:sz w:val="32"/>
          <w:szCs w:val="32"/>
          <w:highlight w:val="none"/>
        </w:rPr>
        <w:t>打印《准考证》</w:t>
      </w:r>
    </w:p>
    <w:p w14:paraId="7970DCB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9：30   </w:t>
      </w:r>
    </w:p>
    <w:p w14:paraId="702E8F19">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6D8F441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18AEC80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（一）笔试组织</w:t>
      </w:r>
    </w:p>
    <w:p w14:paraId="2D28C1A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7B2FC77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（二）笔试时间和地点</w:t>
      </w:r>
    </w:p>
    <w:p w14:paraId="73F639E3">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5E5C605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1369A459">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w:t>
      </w:r>
      <w:r>
        <w:rPr>
          <w:rFonts w:hint="eastAsia" w:ascii="仿宋_GB2312" w:hAnsi="仿宋_GB2312" w:eastAsia="仿宋_GB2312" w:cs="仿宋_GB2312"/>
          <w:color w:val="auto"/>
          <w:sz w:val="32"/>
          <w:szCs w:val="32"/>
          <w:highlight w:val="none"/>
          <w:lang w:eastAsia="zh-CN"/>
        </w:rPr>
        <w:t>标注</w:t>
      </w:r>
      <w:r>
        <w:rPr>
          <w:rFonts w:hint="eastAsia" w:ascii="仿宋_GB2312" w:hAnsi="仿宋_GB2312" w:eastAsia="仿宋_GB2312" w:cs="仿宋_GB2312"/>
          <w:color w:val="auto"/>
          <w:sz w:val="32"/>
          <w:szCs w:val="32"/>
          <w:highlight w:val="none"/>
        </w:rPr>
        <w:t>指定的地点为准。</w:t>
      </w:r>
    </w:p>
    <w:p w14:paraId="246E80B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（三）笔试科目和内容</w:t>
      </w:r>
    </w:p>
    <w:p w14:paraId="25367A1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150D1FF5">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4BC257E4">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sz w:val="32"/>
          <w:szCs w:val="40"/>
          <w:highlight w:val="none"/>
        </w:rPr>
        <w:t>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学语文、</w:t>
      </w:r>
      <w:r>
        <w:rPr>
          <w:rFonts w:hint="eastAsia" w:ascii="仿宋_GB2312" w:hAnsi="仿宋_GB2312" w:eastAsia="仿宋_GB2312" w:cs="仿宋_GB2312"/>
          <w:sz w:val="32"/>
          <w:szCs w:val="40"/>
          <w:highlight w:val="none"/>
          <w:lang w:eastAsia="zh-CN"/>
        </w:rPr>
        <w:t>道德与法治、</w:t>
      </w:r>
      <w:r>
        <w:rPr>
          <w:rFonts w:hint="eastAsia" w:ascii="仿宋_GB2312" w:hAnsi="仿宋_GB2312" w:eastAsia="仿宋_GB2312" w:cs="仿宋_GB2312"/>
          <w:sz w:val="32"/>
          <w:szCs w:val="40"/>
          <w:highlight w:val="none"/>
        </w:rPr>
        <w:t>历史、地理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理科类测试内容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学数学、物理、化学</w:t>
      </w:r>
      <w:r>
        <w:rPr>
          <w:rFonts w:hint="eastAsia" w:ascii="仿宋_GB2312" w:hAnsi="仿宋_GB2312" w:eastAsia="仿宋_GB2312" w:cs="仿宋_GB2312"/>
          <w:sz w:val="32"/>
          <w:szCs w:val="40"/>
          <w:highlight w:val="none"/>
          <w:lang w:eastAsia="zh-CN"/>
        </w:rPr>
        <w:t>、生物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音体美类测试内容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测试内容还包括教育教学常识、师德师风素养、育人基本能力、教育学、心理学等内容。</w:t>
      </w:r>
    </w:p>
    <w:p w14:paraId="35D83C6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3DB321E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（四）应试证件</w:t>
      </w:r>
    </w:p>
    <w:p w14:paraId="2E50F24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25EB09C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（五）考试违纪处理</w:t>
      </w:r>
    </w:p>
    <w:p w14:paraId="6AD70FB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2FE47C3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（六）笔试成绩查询</w:t>
      </w:r>
    </w:p>
    <w:p w14:paraId="4710AFA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kern w:val="2"/>
          <w:sz w:val="32"/>
          <w:szCs w:val="32"/>
          <w:highlight w:val="none"/>
          <w:lang w:val="en-US" w:eastAsia="zh-CN" w:bidi="ar-SA"/>
        </w:rPr>
        <w:t>7月29日左右</w:t>
      </w:r>
      <w:r>
        <w:rPr>
          <w:rFonts w:hint="eastAsia" w:ascii="仿宋_GB2312" w:hAnsi="仿宋_GB2312" w:eastAsia="仿宋_GB2312" w:cs="仿宋_GB2312"/>
          <w:color w:val="auto"/>
          <w:sz w:val="32"/>
          <w:highlight w:val="none"/>
          <w:lang w:val="en-US" w:eastAsia="zh-CN"/>
        </w:rPr>
        <w:t>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6A1EF89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75"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pacing w:val="-17"/>
          <w:sz w:val="32"/>
          <w:highlight w:val="none"/>
          <w:lang w:val="en-US" w:eastAsia="zh-CN"/>
        </w:rPr>
        <w:t>郑重提醒：</w:t>
      </w:r>
      <w:r>
        <w:rPr>
          <w:rFonts w:hint="eastAsia" w:ascii="仿宋_GB2312" w:hAnsi="仿宋_GB2312" w:eastAsia="仿宋_GB2312" w:cs="仿宋_GB2312"/>
          <w:color w:val="auto"/>
          <w:spacing w:val="-17"/>
          <w:sz w:val="32"/>
          <w:highlight w:val="none"/>
          <w:lang w:val="en-US" w:eastAsia="zh-CN"/>
        </w:rPr>
        <w:t>甘肃人事考试网（https://ks.rst.gansu.gov.cn）</w:t>
      </w:r>
      <w:r>
        <w:rPr>
          <w:rFonts w:hint="eastAsia" w:ascii="仿宋_GB2312" w:hAnsi="仿宋_GB2312" w:eastAsia="仿宋_GB2312" w:cs="仿宋_GB2312"/>
          <w:color w:val="auto"/>
          <w:sz w:val="32"/>
          <w:highlight w:val="none"/>
          <w:lang w:val="en-US" w:eastAsia="zh-CN"/>
        </w:rPr>
        <w:t>是“特岗计划”考试报名、准考证打印、成绩查询的唯一官方网站，考生请勿登录点击山寨网站、虚假网站不明链接填写个人身份信息，以免造成信息泄露。</w:t>
      </w:r>
    </w:p>
    <w:p w14:paraId="2283950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30556CD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为2026年7月31日至8月1日（</w:t>
      </w:r>
      <w:r>
        <w:rPr>
          <w:rFonts w:hint="eastAsia" w:ascii="仿宋_GB2312" w:hAnsi="仿宋_GB2312" w:eastAsia="仿宋_GB2312" w:cs="仿宋_GB2312"/>
          <w:color w:val="auto"/>
          <w:sz w:val="32"/>
          <w:szCs w:val="32"/>
          <w:highlight w:val="none"/>
        </w:rPr>
        <w:t>如有调整，以</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72A5BBD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6F0F17A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1033722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137364F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15290A9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4F4ACFBF">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w:t>
      </w:r>
      <w:r>
        <w:rPr>
          <w:rFonts w:hint="eastAsia" w:ascii="仿宋_GB2312" w:hAnsi="仿宋_GB2312" w:eastAsia="仿宋_GB2312" w:cs="仿宋_GB2312"/>
          <w:color w:val="auto"/>
          <w:sz w:val="32"/>
          <w:szCs w:val="32"/>
          <w:highlight w:val="none"/>
          <w:lang w:eastAsia="zh-CN"/>
        </w:rPr>
        <w:t>，结合各市（州）实际</w:t>
      </w:r>
      <w:r>
        <w:rPr>
          <w:rFonts w:hint="eastAsia" w:ascii="仿宋_GB2312" w:hAnsi="仿宋_GB2312" w:eastAsia="仿宋_GB2312" w:cs="仿宋_GB2312"/>
          <w:color w:val="auto"/>
          <w:sz w:val="32"/>
          <w:szCs w:val="32"/>
          <w:highlight w:val="none"/>
        </w:rPr>
        <w:t>进行全省补录，开展补录的市（州）可适当推迟第二批特岗教师到岗时间。</w:t>
      </w:r>
    </w:p>
    <w:p w14:paraId="67B879C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20811953">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1A5B59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10542B9F">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0865081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0D7B768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设岗县（市、区）与拟聘用的特岗教师签订聘用合同。</w:t>
      </w:r>
    </w:p>
    <w:p w14:paraId="00554C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6D100B8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094A46B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十、咨询方式</w:t>
      </w:r>
    </w:p>
    <w:p w14:paraId="711877F4">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网上报名期间，报考人员如对岗位要求的专业、学历、资格条件等需要咨询，请与市（州）教育部门联系；报名技术咨询，请与省人力资源考试中心联系。</w:t>
      </w:r>
    </w:p>
    <w:p w14:paraId="2507053B">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酒泉市教育局 教师工作科  0937-2612061</w:t>
      </w:r>
    </w:p>
    <w:p w14:paraId="5A148BBA">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eastAsia="zh-CN"/>
        </w:rPr>
        <w:t>张掖市教育局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0936-8225341</w:t>
      </w:r>
    </w:p>
    <w:p w14:paraId="2D779C54">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白银市</w:t>
      </w:r>
      <w:r>
        <w:rPr>
          <w:rFonts w:hint="eastAsia" w:ascii="仿宋_GB2312" w:hAnsi="仿宋_GB2312" w:eastAsia="仿宋_GB2312" w:cs="仿宋_GB2312"/>
          <w:snapToGrid/>
          <w:sz w:val="32"/>
          <w:szCs w:val="32"/>
          <w:highlight w:val="none"/>
          <w:lang w:eastAsia="zh-CN"/>
        </w:rPr>
        <w:t>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0943-8242980</w:t>
      </w:r>
    </w:p>
    <w:p w14:paraId="66E7EB19">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天水市</w:t>
      </w:r>
      <w:r>
        <w:rPr>
          <w:rFonts w:hint="eastAsia" w:ascii="仿宋_GB2312" w:hAnsi="仿宋_GB2312" w:eastAsia="仿宋_GB2312" w:cs="仿宋_GB2312"/>
          <w:snapToGrid/>
          <w:sz w:val="32"/>
          <w:szCs w:val="32"/>
          <w:highlight w:val="none"/>
          <w:lang w:eastAsia="zh-CN"/>
        </w:rPr>
        <w:t>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0938-8213896</w:t>
      </w:r>
    </w:p>
    <w:p w14:paraId="1650C2DA">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平凉市</w:t>
      </w:r>
      <w:r>
        <w:rPr>
          <w:rFonts w:hint="eastAsia" w:ascii="仿宋_GB2312" w:hAnsi="仿宋_GB2312" w:eastAsia="仿宋_GB2312" w:cs="仿宋_GB2312"/>
          <w:snapToGrid/>
          <w:sz w:val="32"/>
          <w:szCs w:val="32"/>
          <w:highlight w:val="none"/>
          <w:lang w:eastAsia="zh-CN"/>
        </w:rPr>
        <w:t>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0933-8226663</w:t>
      </w:r>
    </w:p>
    <w:p w14:paraId="50DF7EC9">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庆阳</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0934-8680263</w:t>
      </w:r>
    </w:p>
    <w:p w14:paraId="11634A72">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定西</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0932</w:t>
      </w:r>
      <w:r>
        <w:rPr>
          <w:rFonts w:hint="eastAsia" w:ascii="仿宋_GB2312" w:hAnsi="仿宋_GB2312" w:eastAsia="仿宋_GB2312" w:cs="仿宋_GB2312"/>
          <w:snapToGrid/>
          <w:sz w:val="32"/>
          <w:szCs w:val="32"/>
          <w:highlight w:val="none"/>
          <w:lang w:val="en-US" w:eastAsia="zh-CN"/>
        </w:rPr>
        <w:t>-</w:t>
      </w:r>
      <w:r>
        <w:rPr>
          <w:rFonts w:hint="eastAsia" w:ascii="仿宋_GB2312" w:hAnsi="仿宋_GB2312" w:eastAsia="仿宋_GB2312" w:cs="仿宋_GB2312"/>
          <w:snapToGrid/>
          <w:sz w:val="32"/>
          <w:szCs w:val="32"/>
          <w:highlight w:val="none"/>
          <w:lang w:eastAsia="zh-CN"/>
        </w:rPr>
        <w:t>8212852</w:t>
      </w:r>
    </w:p>
    <w:p w14:paraId="4180335E">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陇南</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 0939-8212692</w:t>
      </w:r>
    </w:p>
    <w:p w14:paraId="2A650134">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甘</w:t>
      </w:r>
      <w:r>
        <w:rPr>
          <w:rFonts w:hint="eastAsia" w:ascii="仿宋_GB2312" w:hAnsi="仿宋_GB2312" w:eastAsia="仿宋_GB2312" w:cs="仿宋_GB2312"/>
          <w:snapToGrid/>
          <w:sz w:val="32"/>
          <w:szCs w:val="32"/>
          <w:highlight w:val="none"/>
          <w:lang w:eastAsia="zh-CN"/>
        </w:rPr>
        <w:t>南州教育局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0</w:t>
      </w:r>
      <w:r>
        <w:rPr>
          <w:rFonts w:hint="eastAsia" w:ascii="仿宋_GB2312" w:hAnsi="仿宋_GB2312" w:eastAsia="仿宋_GB2312" w:cs="仿宋_GB2312"/>
          <w:snapToGrid/>
          <w:sz w:val="32"/>
          <w:szCs w:val="32"/>
          <w:highlight w:val="none"/>
          <w:lang w:eastAsia="zh-CN"/>
        </w:rPr>
        <w:t>941-8213834</w:t>
      </w:r>
    </w:p>
    <w:p w14:paraId="7032326D">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临夏</w:t>
      </w:r>
      <w:r>
        <w:rPr>
          <w:rFonts w:hint="eastAsia" w:ascii="仿宋_GB2312" w:hAnsi="仿宋_GB2312" w:eastAsia="仿宋_GB2312" w:cs="仿宋_GB2312"/>
          <w:snapToGrid/>
          <w:sz w:val="32"/>
          <w:szCs w:val="32"/>
          <w:highlight w:val="none"/>
          <w:lang w:eastAsia="zh-CN"/>
        </w:rPr>
        <w:t xml:space="preserve">州教育局 教师发展科  </w:t>
      </w:r>
      <w:r>
        <w:rPr>
          <w:rFonts w:hint="eastAsia" w:ascii="仿宋_GB2312" w:hAnsi="仿宋_GB2312" w:eastAsia="仿宋_GB2312" w:cs="仿宋_GB2312"/>
          <w:snapToGrid/>
          <w:sz w:val="32"/>
          <w:szCs w:val="32"/>
          <w:highlight w:val="none"/>
          <w:lang w:val="en-US" w:eastAsia="zh-CN"/>
        </w:rPr>
        <w:t>0930-</w:t>
      </w:r>
      <w:r>
        <w:rPr>
          <w:rFonts w:hint="eastAsia" w:ascii="仿宋_GB2312" w:hAnsi="仿宋_GB2312" w:eastAsia="仿宋_GB2312" w:cs="仿宋_GB2312"/>
          <w:snapToGrid/>
          <w:sz w:val="32"/>
          <w:szCs w:val="32"/>
          <w:highlight w:val="none"/>
          <w:lang w:eastAsia="zh-CN"/>
        </w:rPr>
        <w:t>6227671</w:t>
      </w:r>
    </w:p>
    <w:p w14:paraId="0860745E">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省人力资源考试中心 0931-4670278、8948645</w:t>
      </w:r>
    </w:p>
    <w:p w14:paraId="2B3065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_x000B__x000C_">
    <w:altName w:val="思源宋体"/>
    <w:panose1 w:val="00000000000000000000"/>
    <w:charset w:val="00"/>
    <w:family w:val="moder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swiss"/>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swiss"/>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429E1"/>
    <w:rsid w:val="26C429E1"/>
    <w:rsid w:val="CBAEFBCD"/>
    <w:rsid w:val="FFBDD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both"/>
    </w:pPr>
    <w:rPr>
      <w:rFonts w:hAnsi="Calibri"/>
      <w:color w:val="000000"/>
    </w:rPr>
  </w:style>
  <w:style w:type="paragraph" w:styleId="4">
    <w:name w:val="Body Text Indent"/>
    <w:basedOn w:val="1"/>
    <w:qFormat/>
    <w:uiPriority w:val="0"/>
    <w:pPr>
      <w:spacing w:after="120"/>
      <w:ind w:left="200" w:leftChars="200"/>
    </w:pPr>
  </w:style>
  <w:style w:type="paragraph" w:styleId="5">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8">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2026-06-13T18:15:00Z</dcterms:created>
  <dc:creator>miffy雅宝</dc:creator>
  <cp:lastModifiedBy>user</cp:lastModifiedBy>
  <dcterms:modified xsi:type="dcterms:W3CDTF">2026-06-15T16:31:17Z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C49C65B0DA704851B9587C1E61D9AD5D_11</vt:lpwstr>
  </property>
  <property fmtid="{D5CDD505-2E9C-101B-9397-08002B2CF9AE}" pid="4" name="KSOTemplateDocerSaveRecord">
    <vt:lpwstr>eyJoZGlkIjoiY2U1MGY0ZGVkZDZhNTM0OTEzN2NkYTYxOWYyMDZjYjEiLCJ1c2VySWQiOiI0NDcyNjcwMDgifQ==</vt:lpwstr>
  </property>
</Properties>
</file>