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BA54A">
      <w:pPr>
        <w:keepNext w:val="0"/>
        <w:keepLines w:val="0"/>
        <w:pageBreakBefore w:val="0"/>
        <w:widowControl w:val="0"/>
        <w:kinsoku w:val="0"/>
        <w:wordWrap/>
        <w:overflowPunct w:val="0"/>
        <w:topLinePunct w:val="0"/>
        <w:autoSpaceDE w:val="0"/>
        <w:autoSpaceDN w:val="0"/>
        <w:bidi w:val="0"/>
        <w:adjustRightInd w:val="0"/>
        <w:snapToGrid w:val="0"/>
        <w:spacing w:line="592" w:lineRule="exact"/>
        <w:jc w:val="left"/>
        <w:textAlignment w:val="auto"/>
        <w:rPr>
          <w:rFonts w:hint="eastAsia" w:ascii="黑体" w:hAnsi="黑体" w:eastAsia="黑体" w:cs="黑体"/>
          <w:sz w:val="32"/>
          <w:szCs w:val="32"/>
          <w:lang w:val="en-US" w:eastAsia="zh-CN"/>
        </w:rPr>
      </w:pPr>
      <w:bookmarkStart w:id="0" w:name="_GoBack"/>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bookmarkEnd w:id="0"/>
    <w:p w14:paraId="465F9834">
      <w:pPr>
        <w:pStyle w:val="2"/>
        <w:rPr>
          <w:rFonts w:hint="eastAsia"/>
          <w:sz w:val="44"/>
          <w:szCs w:val="44"/>
        </w:rPr>
      </w:pPr>
    </w:p>
    <w:p w14:paraId="5FEB262D">
      <w:pPr>
        <w:keepNext w:val="0"/>
        <w:keepLines w:val="0"/>
        <w:pageBreakBefore w:val="0"/>
        <w:widowControl w:val="0"/>
        <w:kinsoku/>
        <w:wordWrap/>
        <w:overflowPunct w:val="0"/>
        <w:topLinePunct w:val="0"/>
        <w:autoSpaceDE w:val="0"/>
        <w:autoSpaceDN w:val="0"/>
        <w:bidi w:val="0"/>
        <w:adjustRightInd w:val="0"/>
        <w:snapToGrid w:val="0"/>
        <w:spacing w:line="592" w:lineRule="exact"/>
        <w:jc w:val="center"/>
        <w:textAlignment w:val="auto"/>
        <w:rPr>
          <w:rFonts w:hint="eastAsia" w:ascii="黑体" w:hAnsi="黑体" w:eastAsia="方正小标宋简体" w:cs="黑体"/>
          <w:b w:val="0"/>
          <w:bCs w:val="0"/>
          <w:color w:val="auto"/>
          <w:sz w:val="44"/>
          <w:szCs w:val="44"/>
          <w:lang w:eastAsia="zh-CN"/>
        </w:rPr>
      </w:pPr>
      <w:r>
        <w:rPr>
          <w:rFonts w:hint="eastAsia" w:ascii="方正小标宋简体" w:eastAsia="方正小标宋简体"/>
          <w:sz w:val="44"/>
          <w:szCs w:val="44"/>
        </w:rPr>
        <w:t>体</w:t>
      </w:r>
      <w:r>
        <w:rPr>
          <w:rFonts w:ascii="方正小标宋简体" w:eastAsia="方正小标宋简体"/>
          <w:sz w:val="44"/>
          <w:szCs w:val="44"/>
        </w:rPr>
        <w:t xml:space="preserve"> </w:t>
      </w:r>
      <w:r>
        <w:rPr>
          <w:rFonts w:hint="eastAsia" w:ascii="方正小标宋简体" w:eastAsia="方正小标宋简体"/>
          <w:sz w:val="44"/>
          <w:szCs w:val="44"/>
        </w:rPr>
        <w:t>检</w:t>
      </w:r>
      <w:r>
        <w:rPr>
          <w:rFonts w:ascii="方正小标宋简体" w:eastAsia="方正小标宋简体"/>
          <w:sz w:val="44"/>
          <w:szCs w:val="44"/>
        </w:rPr>
        <w:t xml:space="preserve"> </w:t>
      </w:r>
      <w:r>
        <w:rPr>
          <w:rFonts w:hint="eastAsia" w:ascii="方正小标宋简体" w:eastAsia="方正小标宋简体"/>
          <w:sz w:val="44"/>
          <w:szCs w:val="44"/>
          <w:lang w:eastAsia="zh-CN"/>
        </w:rPr>
        <w:t>须</w:t>
      </w:r>
      <w:r>
        <w:rPr>
          <w:rFonts w:hint="eastAsia" w:ascii="方正小标宋简体" w:eastAsia="方正小标宋简体"/>
          <w:sz w:val="44"/>
          <w:szCs w:val="44"/>
          <w:lang w:val="en-US" w:eastAsia="zh-CN"/>
        </w:rPr>
        <w:t xml:space="preserve"> </w:t>
      </w:r>
      <w:r>
        <w:rPr>
          <w:rFonts w:hint="eastAsia" w:ascii="方正小标宋简体" w:eastAsia="方正小标宋简体"/>
          <w:sz w:val="44"/>
          <w:szCs w:val="44"/>
          <w:lang w:eastAsia="zh-CN"/>
        </w:rPr>
        <w:t>知</w:t>
      </w:r>
    </w:p>
    <w:p w14:paraId="41491B1F">
      <w:pPr>
        <w:keepNext w:val="0"/>
        <w:keepLines w:val="0"/>
        <w:pageBreakBefore w:val="0"/>
        <w:widowControl w:val="0"/>
        <w:kinsoku/>
        <w:wordWrap/>
        <w:overflowPunct w:val="0"/>
        <w:topLinePunct w:val="0"/>
        <w:autoSpaceDE w:val="0"/>
        <w:autoSpaceDN w:val="0"/>
        <w:bidi w:val="0"/>
        <w:adjustRightInd w:val="0"/>
        <w:snapToGrid w:val="0"/>
        <w:spacing w:line="592" w:lineRule="exact"/>
        <w:ind w:firstLine="632" w:firstLineChars="200"/>
        <w:jc w:val="left"/>
        <w:textAlignment w:val="auto"/>
        <w:rPr>
          <w:rFonts w:hint="eastAsia" w:ascii="仿宋_GB2312" w:hAnsi="仿宋_GB2312" w:eastAsia="仿宋_GB2312" w:cs="仿宋_GB2312"/>
          <w:sz w:val="32"/>
          <w:szCs w:val="32"/>
          <w:lang w:eastAsia="zh-CN"/>
        </w:rPr>
      </w:pPr>
    </w:p>
    <w:p w14:paraId="6FD5961A">
      <w:pPr>
        <w:keepNext w:val="0"/>
        <w:keepLines w:val="0"/>
        <w:pageBreakBefore w:val="0"/>
        <w:widowControl w:val="0"/>
        <w:kinsoku/>
        <w:wordWrap/>
        <w:overflowPunct w:val="0"/>
        <w:topLinePunct w:val="0"/>
        <w:autoSpaceDE w:val="0"/>
        <w:autoSpaceDN w:val="0"/>
        <w:bidi w:val="0"/>
        <w:adjustRightInd w:val="0"/>
        <w:snapToGrid w:val="0"/>
        <w:spacing w:line="592" w:lineRule="exact"/>
        <w:ind w:firstLine="632"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一、检查结果以招聘工作主管机关确定的医院在规定时间内作出结论为准，其它医疗单位的检查结果一律无效。</w:t>
      </w:r>
    </w:p>
    <w:p w14:paraId="19816DB8">
      <w:pPr>
        <w:keepNext w:val="0"/>
        <w:keepLines w:val="0"/>
        <w:pageBreakBefore w:val="0"/>
        <w:widowControl w:val="0"/>
        <w:kinsoku/>
        <w:wordWrap/>
        <w:overflowPunct w:val="0"/>
        <w:topLinePunct w:val="0"/>
        <w:autoSpaceDE w:val="0"/>
        <w:autoSpaceDN w:val="0"/>
        <w:bidi w:val="0"/>
        <w:adjustRightInd w:val="0"/>
        <w:snapToGrid w:val="0"/>
        <w:spacing w:line="592" w:lineRule="exact"/>
        <w:ind w:firstLine="632"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二、体检表第一页由受检本人填写（用黑色签字笔或钢笔），要求字迹清楚，无涂改，病史部分要如实、逐项填齐，不能遗漏。体检表上贴近期</w:t>
      </w:r>
      <w:r>
        <w:rPr>
          <w:rFonts w:hint="eastAsia" w:ascii="仿宋_GB2312" w:hAnsi="仿宋_GB2312" w:cs="仿宋_GB2312"/>
          <w:sz w:val="32"/>
          <w:szCs w:val="32"/>
          <w:lang w:eastAsia="zh-CN"/>
        </w:rPr>
        <w:t>二</w:t>
      </w:r>
      <w:r>
        <w:rPr>
          <w:rFonts w:hint="eastAsia" w:ascii="仿宋_GB2312" w:hAnsi="仿宋_GB2312" w:eastAsia="仿宋_GB2312" w:cs="仿宋_GB2312"/>
          <w:sz w:val="32"/>
          <w:szCs w:val="32"/>
          <w:lang w:eastAsia="zh-CN"/>
        </w:rPr>
        <w:t>寸免冠照片一张。</w:t>
      </w:r>
    </w:p>
    <w:p w14:paraId="4B6ABCD1">
      <w:pPr>
        <w:keepNext w:val="0"/>
        <w:keepLines w:val="0"/>
        <w:pageBreakBefore w:val="0"/>
        <w:widowControl w:val="0"/>
        <w:kinsoku/>
        <w:wordWrap/>
        <w:overflowPunct w:val="0"/>
        <w:topLinePunct w:val="0"/>
        <w:autoSpaceDE w:val="0"/>
        <w:autoSpaceDN w:val="0"/>
        <w:bidi w:val="0"/>
        <w:adjustRightInd w:val="0"/>
        <w:snapToGrid w:val="0"/>
        <w:spacing w:line="592" w:lineRule="exact"/>
        <w:ind w:firstLine="632"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三、体检前一天请注意休息，勿熬夜，不要吸烟饮酒，避免剧烈运动。</w:t>
      </w:r>
    </w:p>
    <w:p w14:paraId="55F60171">
      <w:pPr>
        <w:keepNext w:val="0"/>
        <w:keepLines w:val="0"/>
        <w:pageBreakBefore w:val="0"/>
        <w:widowControl w:val="0"/>
        <w:kinsoku/>
        <w:wordWrap/>
        <w:overflowPunct w:val="0"/>
        <w:topLinePunct w:val="0"/>
        <w:autoSpaceDE w:val="0"/>
        <w:autoSpaceDN w:val="0"/>
        <w:bidi w:val="0"/>
        <w:adjustRightInd w:val="0"/>
        <w:snapToGrid w:val="0"/>
        <w:spacing w:line="592" w:lineRule="exact"/>
        <w:ind w:firstLine="632"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四、体检当天需进行采血、B超等检查，请在受检前禁食</w:t>
      </w:r>
      <w:r>
        <w:rPr>
          <w:rFonts w:hint="eastAsia" w:ascii="Times New Roman" w:hAnsi="Times New Roman" w:eastAsia="仿宋_GB2312" w:cs="仿宋_GB2312"/>
          <w:sz w:val="32"/>
          <w:szCs w:val="32"/>
          <w:lang w:eastAsia="zh-CN"/>
        </w:rPr>
        <w:t>8-12</w:t>
      </w:r>
      <w:r>
        <w:rPr>
          <w:rFonts w:hint="eastAsia" w:ascii="仿宋_GB2312" w:hAnsi="仿宋_GB2312" w:eastAsia="仿宋_GB2312" w:cs="仿宋_GB2312"/>
          <w:sz w:val="32"/>
          <w:szCs w:val="32"/>
          <w:lang w:eastAsia="zh-CN"/>
        </w:rPr>
        <w:t>小时，确保体检当日空腹参加体检。</w:t>
      </w:r>
    </w:p>
    <w:p w14:paraId="7D7BC12F">
      <w:pPr>
        <w:keepNext w:val="0"/>
        <w:keepLines w:val="0"/>
        <w:pageBreakBefore w:val="0"/>
        <w:widowControl w:val="0"/>
        <w:kinsoku/>
        <w:wordWrap/>
        <w:overflowPunct w:val="0"/>
        <w:topLinePunct w:val="0"/>
        <w:autoSpaceDE w:val="0"/>
        <w:autoSpaceDN w:val="0"/>
        <w:bidi w:val="0"/>
        <w:adjustRightInd w:val="0"/>
        <w:snapToGrid w:val="0"/>
        <w:spacing w:line="592" w:lineRule="exact"/>
        <w:ind w:firstLine="632"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五、女性受检者月经期间请勿做妇科及尿液检查，待经期完毕后再补检；怀孕或可能已受孕者，事先告知医护人员，勿做X光检查。</w:t>
      </w:r>
    </w:p>
    <w:p w14:paraId="63FAC2EE">
      <w:pPr>
        <w:keepNext w:val="0"/>
        <w:keepLines w:val="0"/>
        <w:pageBreakBefore w:val="0"/>
        <w:widowControl w:val="0"/>
        <w:kinsoku/>
        <w:wordWrap/>
        <w:overflowPunct w:val="0"/>
        <w:topLinePunct w:val="0"/>
        <w:autoSpaceDE w:val="0"/>
        <w:autoSpaceDN w:val="0"/>
        <w:bidi w:val="0"/>
        <w:adjustRightInd w:val="0"/>
        <w:snapToGrid w:val="0"/>
        <w:spacing w:line="592" w:lineRule="exact"/>
        <w:ind w:firstLine="632"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六、体检医师可根据实际需要，增加必要的相应检查、检验项目。</w:t>
      </w:r>
    </w:p>
    <w:p w14:paraId="24CCD36A">
      <w:pPr>
        <w:keepNext w:val="0"/>
        <w:keepLines w:val="0"/>
        <w:pageBreakBefore w:val="0"/>
        <w:widowControl w:val="0"/>
        <w:kinsoku/>
        <w:wordWrap/>
        <w:overflowPunct w:val="0"/>
        <w:topLinePunct w:val="0"/>
        <w:autoSpaceDE w:val="0"/>
        <w:autoSpaceDN w:val="0"/>
        <w:bidi w:val="0"/>
        <w:adjustRightInd w:val="0"/>
        <w:snapToGrid w:val="0"/>
        <w:spacing w:line="592" w:lineRule="exact"/>
        <w:ind w:firstLine="632"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七、体检当天请着轻便服装，不穿连裤袜、高跟鞋。不穿有金属饰衣裤，同时为了避免您的财物丢失请不要携带贵重物品参检。</w:t>
      </w:r>
    </w:p>
    <w:p w14:paraId="724167E9">
      <w:pPr>
        <w:keepNext w:val="0"/>
        <w:keepLines w:val="0"/>
        <w:pageBreakBefore w:val="0"/>
        <w:widowControl w:val="0"/>
        <w:kinsoku/>
        <w:wordWrap/>
        <w:overflowPunct w:val="0"/>
        <w:topLinePunct w:val="0"/>
        <w:autoSpaceDE w:val="0"/>
        <w:autoSpaceDN w:val="0"/>
        <w:bidi w:val="0"/>
        <w:adjustRightInd w:val="0"/>
        <w:snapToGrid w:val="0"/>
        <w:spacing w:line="592" w:lineRule="exact"/>
        <w:ind w:firstLine="63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八、体检结束后，应保持手机畅通。</w:t>
      </w:r>
      <w:r>
        <w:rPr>
          <w:rFonts w:hint="eastAsia" w:ascii="仿宋_GB2312" w:hAnsi="仿宋_GB2312" w:eastAsia="仿宋_GB2312" w:cs="仿宋_GB2312"/>
          <w:sz w:val="32"/>
          <w:szCs w:val="32"/>
        </w:rPr>
        <w:t xml:space="preserve">               </w:t>
      </w:r>
    </w:p>
    <w:p w14:paraId="2A0C8A36"/>
    <w:sectPr>
      <w:headerReference r:id="rId3" w:type="default"/>
      <w:pgSz w:w="11906" w:h="16838"/>
      <w:pgMar w:top="1587" w:right="1134" w:bottom="1474" w:left="1247" w:header="851" w:footer="992" w:gutter="0"/>
      <w:cols w:space="720" w:num="1"/>
      <w:rtlGutter w:val="0"/>
      <w:docGrid w:type="linesAndChars" w:linePitch="560"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48B08">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lMzQ3NWFhZTc4NjdmZDU0ZmFiNzA5OTYyMzIwMzIifQ=="/>
  </w:docVars>
  <w:rsids>
    <w:rsidRoot w:val="00000000"/>
    <w:rsid w:val="04D35555"/>
    <w:rsid w:val="0D14230E"/>
    <w:rsid w:val="12921727"/>
    <w:rsid w:val="14BF18D0"/>
    <w:rsid w:val="16FF46DA"/>
    <w:rsid w:val="18030219"/>
    <w:rsid w:val="23A35FD8"/>
    <w:rsid w:val="30841365"/>
    <w:rsid w:val="318F1C09"/>
    <w:rsid w:val="351570C2"/>
    <w:rsid w:val="39955CC9"/>
    <w:rsid w:val="4D2E1D48"/>
    <w:rsid w:val="4E6B74B7"/>
    <w:rsid w:val="568A2F88"/>
    <w:rsid w:val="633839B4"/>
    <w:rsid w:val="63CF6C37"/>
    <w:rsid w:val="64D63485"/>
    <w:rsid w:val="69573EAE"/>
    <w:rsid w:val="7FAF4BA7"/>
    <w:rsid w:val="7FE55B20"/>
    <w:rsid w:val="CB86BFD8"/>
    <w:rsid w:val="CBDDA0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widowControl w:val="0"/>
      <w:ind w:left="1680"/>
      <w:jc w:val="both"/>
    </w:pPr>
    <w:rPr>
      <w:rFonts w:ascii="Times New Roman" w:hAnsi="Times New Roman" w:eastAsia="宋体" w:cs="Times New Roman"/>
      <w:kern w:val="2"/>
      <w:sz w:val="21"/>
      <w:szCs w:val="22"/>
      <w:lang w:val="en-US" w:eastAsia="zh-CN" w:bidi="ar-SA"/>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360</Words>
  <Characters>363</Characters>
  <Lines>0</Lines>
  <Paragraphs>0</Paragraphs>
  <TotalTime>0</TotalTime>
  <ScaleCrop>false</ScaleCrop>
  <LinksUpToDate>false</LinksUpToDate>
  <CharactersWithSpaces>381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2023-01-31T17:43:00Z</dcterms:created>
  <dc:creator>user</dc:creator>
  <cp:lastModifiedBy>WPS_1642040678</cp:lastModifiedBy>
  <cp:lastPrinted>2026-06-15T02:13:00Z</cp:lastPrinted>
  <dcterms:modified xsi:type="dcterms:W3CDTF">2026-06-15T07:06:11Z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423DFDDC06F24E01ABA6D77153CC8486_13</vt:lpwstr>
  </property>
  <property fmtid="{D5CDD505-2E9C-101B-9397-08002B2CF9AE}" pid="4" name="KSOTemplateDocerSaveRecord">
    <vt:lpwstr>eyJoZGlkIjoiZDg5MTAwNDkwODIyYTEzMDg0Nzc5MGUwZDNlMGM3NWQiLCJ1c2VySWQiOiIxMzE3NzkzNDc3In0=</vt:lpwstr>
  </property>
</Properties>
</file>