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ascii="黑体" w:hAnsi="黑体" w:eastAsia="黑体" w:cs="黑体"/>
          <w:spacing w:val="-4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00" w:lineRule="exact"/>
        <w:ind w:left="0" w:leftChars="0" w:hanging="16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  <w:lang w:val="en-US" w:eastAsia="zh-CN"/>
        </w:rPr>
        <w:t>宜阳县</w:t>
      </w:r>
      <w:r>
        <w:rPr>
          <w:rFonts w:ascii="方正小标宋简体" w:hAnsi="方正小标宋简体" w:eastAsia="方正小标宋简体" w:cs="方正小标宋简体"/>
          <w:spacing w:val="7"/>
          <w:sz w:val="44"/>
          <w:szCs w:val="44"/>
        </w:rPr>
        <w:t>选聘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  <w:lang w:eastAsia="zh-CN"/>
        </w:rPr>
        <w:t>县属国有公司部长岗位要求</w:t>
      </w:r>
    </w:p>
    <w:bookmarkEnd w:id="0"/>
    <w:tbl>
      <w:tblPr>
        <w:tblStyle w:val="5"/>
        <w:tblpPr w:leftFromText="180" w:rightFromText="180" w:vertAnchor="text" w:horzAnchor="page" w:tblpX="1619" w:tblpY="710"/>
        <w:tblOverlap w:val="never"/>
        <w:tblW w:w="8709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3"/>
        <w:gridCol w:w="1238"/>
        <w:gridCol w:w="882"/>
        <w:gridCol w:w="1368"/>
        <w:gridCol w:w="1776"/>
        <w:gridCol w:w="1287"/>
        <w:gridCol w:w="160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55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92" w:line="229" w:lineRule="auto"/>
              <w:ind w:left="103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岗位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0" w:line="229" w:lineRule="auto"/>
              <w:ind w:left="81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b/>
                <w:bCs/>
                <w:spacing w:val="5"/>
                <w:sz w:val="18"/>
                <w:szCs w:val="18"/>
              </w:rPr>
              <w:t>代码</w:t>
            </w:r>
          </w:p>
        </w:tc>
        <w:tc>
          <w:tcPr>
            <w:tcW w:w="123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09" w:line="229" w:lineRule="auto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b/>
                <w:bCs/>
                <w:spacing w:val="6"/>
                <w:sz w:val="18"/>
                <w:szCs w:val="18"/>
              </w:rPr>
              <w:t>部门名称</w:t>
            </w:r>
          </w:p>
        </w:tc>
        <w:tc>
          <w:tcPr>
            <w:tcW w:w="88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10" w:line="229" w:lineRule="auto"/>
              <w:ind w:left="41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b/>
                <w:bCs/>
                <w:spacing w:val="7"/>
                <w:sz w:val="18"/>
                <w:szCs w:val="18"/>
              </w:rPr>
              <w:t>招聘岗位</w:t>
            </w:r>
          </w:p>
        </w:tc>
        <w:tc>
          <w:tcPr>
            <w:tcW w:w="136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10" w:line="229" w:lineRule="auto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b/>
                <w:bCs/>
                <w:spacing w:val="4"/>
                <w:sz w:val="18"/>
                <w:szCs w:val="18"/>
              </w:rPr>
              <w:t>专业</w:t>
            </w:r>
          </w:p>
        </w:tc>
        <w:tc>
          <w:tcPr>
            <w:tcW w:w="177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09" w:line="229" w:lineRule="auto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b/>
                <w:bCs/>
                <w:spacing w:val="4"/>
                <w:sz w:val="18"/>
                <w:szCs w:val="18"/>
              </w:rPr>
              <w:t>年龄</w:t>
            </w:r>
          </w:p>
        </w:tc>
        <w:tc>
          <w:tcPr>
            <w:tcW w:w="128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10" w:line="229" w:lineRule="auto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b/>
                <w:bCs/>
                <w:spacing w:val="6"/>
                <w:sz w:val="18"/>
                <w:szCs w:val="18"/>
              </w:rPr>
              <w:t>工作经验</w:t>
            </w:r>
          </w:p>
        </w:tc>
        <w:tc>
          <w:tcPr>
            <w:tcW w:w="160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09" w:line="230" w:lineRule="auto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b/>
                <w:bCs/>
                <w:spacing w:val="3"/>
                <w:sz w:val="18"/>
                <w:szCs w:val="18"/>
              </w:rPr>
              <w:t>学历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9" w:hRule="atLeast"/>
        </w:trPr>
        <w:tc>
          <w:tcPr>
            <w:tcW w:w="55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01</w:t>
            </w:r>
          </w:p>
        </w:tc>
        <w:tc>
          <w:tcPr>
            <w:tcW w:w="123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泓创集团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财务管理部</w:t>
            </w:r>
          </w:p>
        </w:tc>
        <w:tc>
          <w:tcPr>
            <w:tcW w:w="88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部长</w:t>
            </w:r>
          </w:p>
        </w:tc>
        <w:tc>
          <w:tcPr>
            <w:tcW w:w="136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管理类、经济类、金融类相关专业</w:t>
            </w:r>
          </w:p>
        </w:tc>
        <w:tc>
          <w:tcPr>
            <w:tcW w:w="177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45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周岁以下（198</w:t>
            </w: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日以后出生），特别优秀的可适当放宽</w:t>
            </w:r>
          </w:p>
        </w:tc>
        <w:tc>
          <w:tcPr>
            <w:tcW w:w="128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年（含）以上相关工作经验</w:t>
            </w:r>
          </w:p>
        </w:tc>
        <w:tc>
          <w:tcPr>
            <w:tcW w:w="160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本科及以上学历，特别优秀的可适当放宽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55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02</w:t>
            </w:r>
          </w:p>
        </w:tc>
        <w:tc>
          <w:tcPr>
            <w:tcW w:w="123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泓创集团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投融资管理部</w:t>
            </w:r>
          </w:p>
        </w:tc>
        <w:tc>
          <w:tcPr>
            <w:tcW w:w="88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 w:firstLine="158" w:firstLineChars="10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部长</w:t>
            </w:r>
          </w:p>
        </w:tc>
        <w:tc>
          <w:tcPr>
            <w:tcW w:w="136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管理类、经济类、金融类相关专业</w:t>
            </w:r>
          </w:p>
        </w:tc>
        <w:tc>
          <w:tcPr>
            <w:tcW w:w="177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45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周岁以下（198</w:t>
            </w: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日以后出生），特别优秀的可适当放宽</w:t>
            </w:r>
          </w:p>
        </w:tc>
        <w:tc>
          <w:tcPr>
            <w:tcW w:w="128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年（含）以上相关工作经验</w:t>
            </w:r>
          </w:p>
        </w:tc>
        <w:tc>
          <w:tcPr>
            <w:tcW w:w="160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本科及以上学历，特别优秀的可适当放宽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55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03</w:t>
            </w:r>
          </w:p>
        </w:tc>
        <w:tc>
          <w:tcPr>
            <w:tcW w:w="123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泓创集团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综合管理部</w:t>
            </w:r>
          </w:p>
        </w:tc>
        <w:tc>
          <w:tcPr>
            <w:tcW w:w="88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 w:firstLine="158" w:firstLineChars="10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部长</w:t>
            </w:r>
          </w:p>
        </w:tc>
        <w:tc>
          <w:tcPr>
            <w:tcW w:w="136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管理类、汉语言类相关专业</w:t>
            </w:r>
          </w:p>
        </w:tc>
        <w:tc>
          <w:tcPr>
            <w:tcW w:w="177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45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周岁以下（198</w:t>
            </w: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日以后出生），特别优秀的可适当放宽</w:t>
            </w:r>
          </w:p>
        </w:tc>
        <w:tc>
          <w:tcPr>
            <w:tcW w:w="128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年（含）以上相关工作经验</w:t>
            </w:r>
          </w:p>
        </w:tc>
        <w:tc>
          <w:tcPr>
            <w:tcW w:w="160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本科及以上学历，特别优秀的可适当放宽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55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-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04</w:t>
            </w:r>
          </w:p>
        </w:tc>
        <w:tc>
          <w:tcPr>
            <w:tcW w:w="123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城投集团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财务融资部</w:t>
            </w:r>
          </w:p>
        </w:tc>
        <w:tc>
          <w:tcPr>
            <w:tcW w:w="88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 w:firstLine="158" w:firstLineChars="10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部长</w:t>
            </w:r>
          </w:p>
        </w:tc>
        <w:tc>
          <w:tcPr>
            <w:tcW w:w="136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管理类、经济类、金融类相关专业</w:t>
            </w:r>
          </w:p>
        </w:tc>
        <w:tc>
          <w:tcPr>
            <w:tcW w:w="177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45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周岁以下（198</w:t>
            </w: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日以后出生），特别优秀的可适当放宽</w:t>
            </w:r>
          </w:p>
        </w:tc>
        <w:tc>
          <w:tcPr>
            <w:tcW w:w="128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年（含）以上相关工作经验</w:t>
            </w:r>
          </w:p>
        </w:tc>
        <w:tc>
          <w:tcPr>
            <w:tcW w:w="160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本科及以上学历，特别优秀的可适当放宽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55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5</w:t>
            </w:r>
          </w:p>
        </w:tc>
        <w:tc>
          <w:tcPr>
            <w:tcW w:w="123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城投集团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综合管理部</w:t>
            </w:r>
          </w:p>
        </w:tc>
        <w:tc>
          <w:tcPr>
            <w:tcW w:w="88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 w:firstLine="158" w:firstLineChars="10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部长</w:t>
            </w:r>
          </w:p>
        </w:tc>
        <w:tc>
          <w:tcPr>
            <w:tcW w:w="136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管理类、汉语言类相关专业</w:t>
            </w:r>
          </w:p>
        </w:tc>
        <w:tc>
          <w:tcPr>
            <w:tcW w:w="1776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45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周岁以下（198</w:t>
            </w: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日以后出生），特别优秀的可适当放宽</w:t>
            </w:r>
          </w:p>
        </w:tc>
        <w:tc>
          <w:tcPr>
            <w:tcW w:w="128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年（含）以上相关工作经验</w:t>
            </w:r>
          </w:p>
        </w:tc>
        <w:tc>
          <w:tcPr>
            <w:tcW w:w="160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本科及以上学历，特别优秀的可适当放宽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55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06</w:t>
            </w:r>
          </w:p>
        </w:tc>
        <w:tc>
          <w:tcPr>
            <w:tcW w:w="123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城投集团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内审合规部</w:t>
            </w:r>
          </w:p>
        </w:tc>
        <w:tc>
          <w:tcPr>
            <w:tcW w:w="882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 w:firstLine="158" w:firstLineChars="10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部长</w:t>
            </w:r>
          </w:p>
        </w:tc>
        <w:tc>
          <w:tcPr>
            <w:tcW w:w="1368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法律类、管理类、经济类相关专业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45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周岁以下（198</w:t>
            </w: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日以后出生），特别优秀的可适当放宽</w:t>
            </w: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年（含）以上相关工作经验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5" w:line="236" w:lineRule="auto"/>
              <w:ind w:right="12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6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本科及以上学历，特别优秀的可适当放宽</w:t>
            </w:r>
          </w:p>
        </w:tc>
      </w:tr>
    </w:tbl>
    <w:p>
      <w:pPr>
        <w:keepNext w:val="0"/>
        <w:keepLines w:val="0"/>
        <w:pageBreakBefore w:val="0"/>
        <w:widowControl w:val="0"/>
        <w:wordWrap/>
        <w:overflowPunct/>
        <w:bidi w:val="0"/>
        <w:spacing w:line="600" w:lineRule="exact"/>
        <w:rPr>
          <w:rFonts w:hint="eastAsia" w:ascii="仿宋_GB2312" w:hAnsi="仿宋_GB2312" w:eastAsia="仿宋_GB2312" w:cs="仿宋_GB2312"/>
          <w:spacing w:val="-4"/>
          <w:sz w:val="31"/>
          <w:szCs w:val="31"/>
        </w:rPr>
      </w:pPr>
    </w:p>
    <w:p>
      <w:pPr>
        <w:keepNext w:val="0"/>
        <w:keepLines w:val="0"/>
        <w:pageBreakBefore w:val="0"/>
        <w:widowControl w:val="0"/>
        <w:wordWrap/>
        <w:overflowPunct/>
        <w:bidi w:val="0"/>
        <w:spacing w:line="600" w:lineRule="exact"/>
        <w:rPr>
          <w:rFonts w:hint="eastAsia" w:ascii="仿宋_GB2312" w:hAnsi="仿宋_GB2312" w:eastAsia="仿宋_GB2312" w:cs="仿宋_GB2312"/>
          <w:spacing w:val="-4"/>
          <w:sz w:val="31"/>
          <w:szCs w:val="31"/>
        </w:rPr>
      </w:pPr>
    </w:p>
    <w:p>
      <w:pPr>
        <w:keepNext w:val="0"/>
        <w:keepLines w:val="0"/>
        <w:pageBreakBefore w:val="0"/>
        <w:widowControl w:val="0"/>
        <w:wordWrap/>
        <w:overflowPunct/>
        <w:bidi w:val="0"/>
        <w:spacing w:line="600" w:lineRule="exact"/>
        <w:rPr>
          <w:rFonts w:ascii="黑体" w:hAnsi="黑体" w:eastAsia="黑体" w:cs="黑体"/>
          <w:spacing w:val="-4"/>
          <w:sz w:val="31"/>
          <w:szCs w:val="31"/>
        </w:rPr>
      </w:pPr>
    </w:p>
    <w:p/>
    <w:sectPr>
      <w:pgSz w:w="11906" w:h="16838"/>
      <w:pgMar w:top="2041" w:right="1474" w:bottom="1871" w:left="1587" w:header="720" w:footer="72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F94F0"/>
    <w:rsid w:val="7F6F94F0"/>
    <w:rsid w:val="F7FBF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2025-04-24T15:26:00Z</dcterms:created>
  <dc:creator>xxzx-03</dc:creator>
  <cp:lastModifiedBy>xxzx-03</cp:lastModifiedBy>
  <dcterms:modified xsi:type="dcterms:W3CDTF">2025-04-24T15:27:08Z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2052-11.8.2.10195</vt:lpwstr>
  </property>
</Properties>
</file>