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F53" w:rsidRDefault="00060F53" w:rsidP="00060F53">
      <w:pPr>
        <w:topLinePunct/>
        <w:autoSpaceDE w:val="0"/>
        <w:autoSpaceDN w:val="0"/>
        <w:adjustRightInd w:val="0"/>
        <w:snapToGrid w:val="0"/>
        <w:spacing w:line="600" w:lineRule="exact"/>
        <w:textAlignment w:val="baseline"/>
        <w:rPr>
          <w:rFonts w:ascii="黑体" w:eastAsia="黑体" w:hAnsi="黑体" w:cs="黑体"/>
          <w:spacing w:val="-4"/>
          <w:sz w:val="32"/>
          <w:szCs w:val="32"/>
        </w:rPr>
      </w:pPr>
      <w:r>
        <w:rPr>
          <w:rFonts w:ascii="黑体" w:eastAsia="黑体" w:hAnsi="黑体" w:cs="黑体"/>
          <w:spacing w:val="-4"/>
          <w:sz w:val="32"/>
          <w:szCs w:val="32"/>
        </w:rPr>
        <w:t>附件</w:t>
      </w:r>
    </w:p>
    <w:p w:rsidR="00060F53" w:rsidRDefault="00060F53" w:rsidP="00060F53">
      <w:pPr>
        <w:spacing w:line="600" w:lineRule="exact"/>
        <w:ind w:left="20" w:hangingChars="5" w:hanging="20"/>
        <w:jc w:val="center"/>
        <w:rPr>
          <w:rFonts w:ascii="方正小标宋简体" w:eastAsia="方正小标宋简体" w:hAnsi="方正小标宋简体" w:cs="方正小标宋简体"/>
          <w:spacing w:val="-23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pacing w:val="-23"/>
          <w:sz w:val="44"/>
          <w:szCs w:val="44"/>
        </w:rPr>
        <w:t>宜阳县另行选聘县属国有集团公司部长</w:t>
      </w:r>
    </w:p>
    <w:p w:rsidR="00060F53" w:rsidRDefault="00060F53" w:rsidP="00060F53">
      <w:pPr>
        <w:spacing w:line="600" w:lineRule="exact"/>
        <w:ind w:left="20" w:hangingChars="5" w:hanging="20"/>
        <w:jc w:val="center"/>
        <w:rPr>
          <w:rFonts w:ascii="方正小标宋简体" w:eastAsia="方正小标宋简体" w:hAnsi="方正小标宋简体" w:cs="方正小标宋简体"/>
          <w:spacing w:val="-23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pacing w:val="-23"/>
          <w:sz w:val="44"/>
          <w:szCs w:val="44"/>
        </w:rPr>
        <w:t>面试成绩表</w:t>
      </w:r>
    </w:p>
    <w:tbl>
      <w:tblPr>
        <w:tblpPr w:leftFromText="180" w:rightFromText="180" w:vertAnchor="text" w:horzAnchor="page" w:tblpX="1878" w:tblpY="582"/>
        <w:tblOverlap w:val="never"/>
        <w:tblW w:w="8218" w:type="dxa"/>
        <w:tblLayout w:type="fixed"/>
        <w:tblLook w:val="04A0"/>
      </w:tblPr>
      <w:tblGrid>
        <w:gridCol w:w="975"/>
        <w:gridCol w:w="1221"/>
        <w:gridCol w:w="2646"/>
        <w:gridCol w:w="1216"/>
        <w:gridCol w:w="1275"/>
        <w:gridCol w:w="885"/>
      </w:tblGrid>
      <w:tr w:rsidR="00060F53" w:rsidTr="009D2918">
        <w:trPr>
          <w:trHeight w:val="423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序号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姓名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报考岗位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岗位代码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面试成绩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2"/>
                <w:szCs w:val="22"/>
                <w:lang/>
              </w:rPr>
              <w:t>备注</w:t>
            </w: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买跃丽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泓创集团财务管理部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92.33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周琼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泓创集团财务管理部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89.33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3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金晶丹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泓创集团财务管理部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87.33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4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范笑笑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泓创集团财务管理部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87.00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5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李文渊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泓创集团投融资管理部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92.33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6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陈晓梦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泓创集团投融资管理部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89.33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7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梁高高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泓创集团投融资管理部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88.00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8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乔丽云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泓创集团投融资管理部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85.67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9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李亚彬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泓创集团投融资管理部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85.67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10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王少楠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泓创集团综合管理部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91.67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11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孙浩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泓创集团综合管理部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90.67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12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李扬蕊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泓创集团综合管理部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90.33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13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魏冬娜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泓创集团综合管理部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89.67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14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王洛丹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泓创集团综合管理部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89.33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15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李杰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泓创集团综合管理部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88.67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16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白金鸽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泓创集团综合管理部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88.33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17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郭苏启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泓创集团综合管理部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88.33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lastRenderedPageBreak/>
              <w:t>18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周兵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城投集团财务融资部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92.00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19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周保静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城投集团财务融资部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86.00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20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宋英楠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城投集团财务融资部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83.33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21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李恒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城投集团综合管理部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93.33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22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姚玉晓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城投集团综合管理部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89.33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23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曹新雷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城投集团综合管理部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83.66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24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樊晨晖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城投集团综合管理部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83.33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25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吴昊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城投集团内审合规部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93.33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26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周园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城投集团内审合规部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89.66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27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杨东雷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城投集团内审合规部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89.33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28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许向远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城投集团内审合规部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89.33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29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薛宜莉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城投集团内审合规部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89.00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567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30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张士佳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城投集团内审合规部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88.33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  <w:tr w:rsidR="00060F53" w:rsidTr="009D2918">
        <w:trPr>
          <w:trHeight w:val="482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31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赵远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城投集团内审合规部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>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  <w:lang/>
              </w:rPr>
              <w:t xml:space="preserve">88.00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60F53" w:rsidRDefault="00060F53" w:rsidP="009D291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2"/>
                <w:szCs w:val="22"/>
                <w:lang/>
              </w:rPr>
            </w:pPr>
          </w:p>
        </w:tc>
      </w:tr>
    </w:tbl>
    <w:p w:rsidR="00060F53" w:rsidRDefault="00060F53" w:rsidP="00060F53">
      <w:pPr>
        <w:spacing w:line="60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761F27" w:rsidRDefault="00761F27"/>
    <w:sectPr w:rsidR="00761F27" w:rsidSect="00255FFF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FFF" w:rsidRDefault="003F64DC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01.7pt;margin-top:0;width:29.95pt;height:13.3pt;z-index:251660288;mso-position-horizontal-relative:margin" o:gfxdata="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U+i06NYAAAAHAQAADwAAAAAAAAABACAAAAAiAAAAZHJzL2Rvd25yZXYu&#10;eG1sUEsBAhQAFAAAAAgAh07iQHzg3Cw2AgAAYQQAAA4AAAAAAAAAAQAgAAAAJQEAAGRycy9lMm9E&#10;b2MueG1sUEsFBgAAAAAGAAYAWQEAAM0FAAAAAA==&#10;" filled="f" stroked="f" strokeweight=".5pt">
          <v:textbox inset="0,0,0,0">
            <w:txbxContent>
              <w:p w:rsidR="00255FFF" w:rsidRDefault="003F64DC">
                <w:pPr>
                  <w:pStyle w:val="a3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060F53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</w:t>
                </w:r>
                <w:r>
                  <w:rPr>
                    <w:sz w:val="24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060F53"/>
    <w:rsid w:val="00060F53"/>
    <w:rsid w:val="003F64DC"/>
    <w:rsid w:val="00761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F5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060F5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060F53"/>
    <w:rPr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776</Characters>
  <Application>Microsoft Office Word</Application>
  <DocSecurity>0</DocSecurity>
  <Lines>6</Lines>
  <Paragraphs>1</Paragraphs>
  <ScaleCrop>false</ScaleCrop>
  <Company>Ghost Win7 SP1快速装机版  V2015/10/28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深度技术</dc:creator>
  <cp:lastModifiedBy>深度技术</cp:lastModifiedBy>
  <cp:revision>1</cp:revision>
  <dcterms:created xsi:type="dcterms:W3CDTF">2025-04-30T02:16:00Z</dcterms:created>
  <dcterms:modified xsi:type="dcterms:W3CDTF">2025-04-30T02:17:00Z</dcterms:modified>
</cp:coreProperties>
</file>