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B5ED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30BAB82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湖北省肿瘤医院2026年公开招聘合同制博士岗位表</w:t>
      </w:r>
    </w:p>
    <w:tbl>
      <w:tblPr>
        <w:tblStyle w:val="6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658"/>
        <w:gridCol w:w="903"/>
        <w:gridCol w:w="1365"/>
        <w:gridCol w:w="2557"/>
        <w:gridCol w:w="567"/>
        <w:gridCol w:w="567"/>
        <w:gridCol w:w="708"/>
        <w:gridCol w:w="709"/>
        <w:gridCol w:w="3119"/>
      </w:tblGrid>
      <w:tr w14:paraId="3005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59" w:type="dxa"/>
            <w:vMerge w:val="restart"/>
            <w:vAlign w:val="center"/>
          </w:tcPr>
          <w:p w14:paraId="3E9C90E7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926" w:type="dxa"/>
            <w:gridSpan w:val="3"/>
            <w:vAlign w:val="center"/>
          </w:tcPr>
          <w:p w14:paraId="536177D4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227" w:type="dxa"/>
            <w:gridSpan w:val="6"/>
            <w:vAlign w:val="center"/>
          </w:tcPr>
          <w:p w14:paraId="02BFE443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报考具体条件</w:t>
            </w:r>
          </w:p>
        </w:tc>
      </w:tr>
      <w:tr w14:paraId="211C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  <w:vMerge w:val="continue"/>
            <w:vAlign w:val="center"/>
          </w:tcPr>
          <w:p w14:paraId="73CA417A">
            <w:pPr>
              <w:spacing w:line="56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58" w:type="dxa"/>
            <w:vAlign w:val="center"/>
          </w:tcPr>
          <w:p w14:paraId="5A652127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03" w:type="dxa"/>
            <w:vAlign w:val="center"/>
          </w:tcPr>
          <w:p w14:paraId="16129AE3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365" w:type="dxa"/>
            <w:vAlign w:val="center"/>
          </w:tcPr>
          <w:p w14:paraId="1795A3E1">
            <w:pPr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14:paraId="623B709C">
            <w:pPr>
              <w:spacing w:line="280" w:lineRule="exact"/>
              <w:jc w:val="center"/>
              <w:rPr>
                <w:rFonts w:ascii="黑体" w:hAnsi="Times New Roman" w:eastAsia="黑体" w:cs="黑体"/>
                <w:color w:val="FF0000"/>
                <w:kern w:val="0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557" w:type="dxa"/>
            <w:vAlign w:val="center"/>
          </w:tcPr>
          <w:p w14:paraId="28B8526A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岗位所需专业</w:t>
            </w:r>
          </w:p>
        </w:tc>
        <w:tc>
          <w:tcPr>
            <w:tcW w:w="567" w:type="dxa"/>
            <w:vAlign w:val="center"/>
          </w:tcPr>
          <w:p w14:paraId="220F5DA0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567" w:type="dxa"/>
            <w:vAlign w:val="center"/>
          </w:tcPr>
          <w:p w14:paraId="3B856659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708" w:type="dxa"/>
            <w:vAlign w:val="center"/>
          </w:tcPr>
          <w:p w14:paraId="4012B6A9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709" w:type="dxa"/>
            <w:vAlign w:val="center"/>
          </w:tcPr>
          <w:p w14:paraId="3C3B7E3A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专业工作经历</w:t>
            </w:r>
          </w:p>
        </w:tc>
        <w:tc>
          <w:tcPr>
            <w:tcW w:w="3119" w:type="dxa"/>
            <w:vAlign w:val="center"/>
          </w:tcPr>
          <w:p w14:paraId="0291BEE4">
            <w:pPr>
              <w:spacing w:line="280" w:lineRule="exact"/>
              <w:jc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其他条件</w:t>
            </w:r>
          </w:p>
        </w:tc>
      </w:tr>
      <w:tr w14:paraId="1A3F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459" w:type="dxa"/>
            <w:vAlign w:val="center"/>
          </w:tcPr>
          <w:p w14:paraId="1BC7831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658" w:type="dxa"/>
            <w:vAlign w:val="center"/>
          </w:tcPr>
          <w:p w14:paraId="49952675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临床医技科室医师</w:t>
            </w:r>
          </w:p>
          <w:p w14:paraId="0518C2D8">
            <w:pPr>
              <w:spacing w:line="28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[临床科室包括：头颈外科，胸、骨软组织外科，胃肠外科，泌尿外科，肝胆胰外科，微创介入科，妇瘤科，乳腺中心，重症医学科，麻醉科，肿瘤内科，放疗中心；医技科室包括：放射科，病理科，超声医学科，内镜科，心功能科，核医学科（PET-CT）。]</w:t>
            </w:r>
          </w:p>
        </w:tc>
        <w:tc>
          <w:tcPr>
            <w:tcW w:w="903" w:type="dxa"/>
            <w:vAlign w:val="center"/>
          </w:tcPr>
          <w:p w14:paraId="0E7681F9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365" w:type="dxa"/>
            <w:vAlign w:val="center"/>
          </w:tcPr>
          <w:p w14:paraId="052F70D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技术十级(中级)</w:t>
            </w:r>
          </w:p>
        </w:tc>
        <w:tc>
          <w:tcPr>
            <w:tcW w:w="2557" w:type="dxa"/>
            <w:vAlign w:val="center"/>
          </w:tcPr>
          <w:p w14:paraId="1845C949">
            <w:pPr>
              <w:spacing w:line="28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bookmarkStart w:id="0" w:name="OLE_LINK38"/>
            <w:bookmarkStart w:id="1" w:name="OLE_LINK41"/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1002/1051临床医学；</w:t>
            </w:r>
          </w:p>
          <w:p w14:paraId="6D7CE135">
            <w:pPr>
              <w:spacing w:line="28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1003/1052口腔医学。</w:t>
            </w:r>
            <w:bookmarkEnd w:id="0"/>
            <w:bookmarkEnd w:id="1"/>
          </w:p>
          <w:p w14:paraId="7BE7E83E">
            <w:pPr>
              <w:spacing w:line="280" w:lineRule="exact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（考生专业须与医院所招聘岗位相匹配）</w:t>
            </w:r>
          </w:p>
        </w:tc>
        <w:tc>
          <w:tcPr>
            <w:tcW w:w="567" w:type="dxa"/>
            <w:vAlign w:val="center"/>
          </w:tcPr>
          <w:p w14:paraId="3312CDE9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博士</w:t>
            </w:r>
          </w:p>
          <w:p w14:paraId="0D7172D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567" w:type="dxa"/>
            <w:vAlign w:val="center"/>
          </w:tcPr>
          <w:p w14:paraId="596D55B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14:paraId="62FCB38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9" w:type="dxa"/>
            <w:vAlign w:val="center"/>
          </w:tcPr>
          <w:p w14:paraId="7AE121B9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无要求</w:t>
            </w:r>
          </w:p>
        </w:tc>
        <w:tc>
          <w:tcPr>
            <w:tcW w:w="3119" w:type="dxa"/>
            <w:vAlign w:val="center"/>
          </w:tcPr>
          <w:p w14:paraId="3C01B814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1.具有执业医师资格证和住院医师规范化培训合格证；</w:t>
            </w:r>
          </w:p>
          <w:p w14:paraId="369801E7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2.以第一作者（第一顺位）发表过至少1篇中科院2区及以上SCI（SCIE）论文。</w:t>
            </w:r>
          </w:p>
        </w:tc>
      </w:tr>
      <w:tr w14:paraId="0D8F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  <w:vAlign w:val="center"/>
          </w:tcPr>
          <w:p w14:paraId="7855007E">
            <w:pPr>
              <w:spacing w:line="56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658" w:type="dxa"/>
            <w:vAlign w:val="center"/>
          </w:tcPr>
          <w:p w14:paraId="4FB4EEC7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药学部药师</w:t>
            </w:r>
          </w:p>
        </w:tc>
        <w:tc>
          <w:tcPr>
            <w:tcW w:w="903" w:type="dxa"/>
            <w:vAlign w:val="center"/>
          </w:tcPr>
          <w:p w14:paraId="35BB77CA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365" w:type="dxa"/>
            <w:vAlign w:val="center"/>
          </w:tcPr>
          <w:p w14:paraId="047B6DCD">
            <w:pPr>
              <w:spacing w:line="280" w:lineRule="exact"/>
              <w:jc w:val="center"/>
              <w:rPr>
                <w:rFonts w:hint="eastAsia" w:ascii="黑体" w:hAnsi="Times New Roman" w:eastAsia="黑体" w:cs="黑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技术十级(中级)</w:t>
            </w:r>
          </w:p>
        </w:tc>
        <w:tc>
          <w:tcPr>
            <w:tcW w:w="2557" w:type="dxa"/>
            <w:vAlign w:val="center"/>
          </w:tcPr>
          <w:p w14:paraId="6F9F0BF8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1007药学,1055药学</w:t>
            </w:r>
          </w:p>
        </w:tc>
        <w:tc>
          <w:tcPr>
            <w:tcW w:w="567" w:type="dxa"/>
            <w:vAlign w:val="center"/>
          </w:tcPr>
          <w:p w14:paraId="613B119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博士</w:t>
            </w:r>
          </w:p>
          <w:p w14:paraId="1FF712C6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567" w:type="dxa"/>
            <w:vAlign w:val="center"/>
          </w:tcPr>
          <w:p w14:paraId="45ACF7E6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14:paraId="482E8CBB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9" w:type="dxa"/>
            <w:vAlign w:val="center"/>
          </w:tcPr>
          <w:p w14:paraId="4B1F09A5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无要求</w:t>
            </w:r>
          </w:p>
        </w:tc>
        <w:tc>
          <w:tcPr>
            <w:tcW w:w="3119" w:type="dxa"/>
            <w:vAlign w:val="center"/>
          </w:tcPr>
          <w:p w14:paraId="4B755CB8">
            <w:pPr>
              <w:spacing w:line="280" w:lineRule="exact"/>
              <w:jc w:val="left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以第一作者（第一顺位）发表过至少1篇中科院2区及以上SCI（SCIE）论文。</w:t>
            </w:r>
          </w:p>
        </w:tc>
      </w:tr>
      <w:tr w14:paraId="41B1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459" w:type="dxa"/>
            <w:vAlign w:val="center"/>
          </w:tcPr>
          <w:p w14:paraId="75053F2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658" w:type="dxa"/>
            <w:vAlign w:val="center"/>
          </w:tcPr>
          <w:p w14:paraId="5FEA4E69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医技科室技师</w:t>
            </w:r>
          </w:p>
          <w:p w14:paraId="291D85C6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（包括放射科、病理科、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检验科、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放疗机房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903" w:type="dxa"/>
            <w:vAlign w:val="center"/>
          </w:tcPr>
          <w:p w14:paraId="17B1936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365" w:type="dxa"/>
            <w:vAlign w:val="center"/>
          </w:tcPr>
          <w:p w14:paraId="0B31D65E">
            <w:pPr>
              <w:spacing w:line="280" w:lineRule="exact"/>
              <w:jc w:val="center"/>
              <w:rPr>
                <w:rFonts w:hint="eastAsia" w:ascii="黑体" w:hAnsi="Times New Roman" w:eastAsia="黑体" w:cs="黑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技术十级(中级)</w:t>
            </w:r>
          </w:p>
        </w:tc>
        <w:tc>
          <w:tcPr>
            <w:tcW w:w="2557" w:type="dxa"/>
            <w:vAlign w:val="center"/>
          </w:tcPr>
          <w:p w14:paraId="1C990DCA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1001基础医学；</w:t>
            </w:r>
          </w:p>
          <w:p w14:paraId="73D04B59">
            <w:pPr>
              <w:spacing w:line="28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1002/1051临床医学；</w:t>
            </w:r>
          </w:p>
          <w:p w14:paraId="47441F10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070202 粒子物理与原子核物理；</w:t>
            </w:r>
          </w:p>
          <w:p w14:paraId="6291BC23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0809电子科学与技术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67869699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0831 生物医学工程。</w:t>
            </w:r>
          </w:p>
          <w:p w14:paraId="270AF146">
            <w:pPr>
              <w:spacing w:line="280" w:lineRule="exact"/>
              <w:jc w:val="left"/>
              <w:rPr>
                <w:rFonts w:ascii="黑体" w:hAnsi="Times New Roman" w:eastAsia="黑体" w:cs="黑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（考生专业须与医院所招聘岗位相匹配）</w:t>
            </w:r>
          </w:p>
        </w:tc>
        <w:tc>
          <w:tcPr>
            <w:tcW w:w="567" w:type="dxa"/>
            <w:vAlign w:val="center"/>
          </w:tcPr>
          <w:p w14:paraId="336F937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博士</w:t>
            </w:r>
          </w:p>
          <w:p w14:paraId="6A5183F3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567" w:type="dxa"/>
            <w:vAlign w:val="center"/>
          </w:tcPr>
          <w:p w14:paraId="0DC37DE5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14:paraId="63BBBACE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9" w:type="dxa"/>
            <w:vAlign w:val="center"/>
          </w:tcPr>
          <w:p w14:paraId="118BF125">
            <w:pPr>
              <w:spacing w:line="280" w:lineRule="exact"/>
              <w:jc w:val="center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无要求</w:t>
            </w:r>
          </w:p>
        </w:tc>
        <w:tc>
          <w:tcPr>
            <w:tcW w:w="3119" w:type="dxa"/>
            <w:vAlign w:val="center"/>
          </w:tcPr>
          <w:p w14:paraId="54576C8A">
            <w:pPr>
              <w:spacing w:line="280" w:lineRule="exact"/>
              <w:jc w:val="left"/>
              <w:rPr>
                <w:rFonts w:ascii="黑体" w:hAnsi="Times New Roman" w:eastAsia="黑体" w:cs="黑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以第一作者（第一顺位）发表过至少1篇中科院2区及以上SCI（SCIE）论文。</w:t>
            </w:r>
          </w:p>
        </w:tc>
      </w:tr>
      <w:tr w14:paraId="09A4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459" w:type="dxa"/>
            <w:vAlign w:val="center"/>
          </w:tcPr>
          <w:p w14:paraId="6586648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658" w:type="dxa"/>
            <w:vAlign w:val="center"/>
          </w:tcPr>
          <w:p w14:paraId="0FB32C7F">
            <w:pPr>
              <w:spacing w:line="28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专职科研人员</w:t>
            </w:r>
          </w:p>
        </w:tc>
        <w:tc>
          <w:tcPr>
            <w:tcW w:w="903" w:type="dxa"/>
            <w:vAlign w:val="center"/>
          </w:tcPr>
          <w:p w14:paraId="0F1896D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365" w:type="dxa"/>
            <w:vAlign w:val="center"/>
          </w:tcPr>
          <w:p w14:paraId="435E3BA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技术十级(中级)</w:t>
            </w:r>
          </w:p>
        </w:tc>
        <w:tc>
          <w:tcPr>
            <w:tcW w:w="2557" w:type="dxa"/>
            <w:vAlign w:val="center"/>
          </w:tcPr>
          <w:p w14:paraId="4CD9E713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专业不限，但研究方向须与医学领域相关。</w:t>
            </w:r>
          </w:p>
        </w:tc>
        <w:tc>
          <w:tcPr>
            <w:tcW w:w="567" w:type="dxa"/>
            <w:vAlign w:val="center"/>
          </w:tcPr>
          <w:p w14:paraId="526C6BC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博士</w:t>
            </w:r>
          </w:p>
          <w:p w14:paraId="6133E91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567" w:type="dxa"/>
            <w:vAlign w:val="center"/>
          </w:tcPr>
          <w:p w14:paraId="77A94A55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14:paraId="06C4ED7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9" w:type="dxa"/>
            <w:vAlign w:val="center"/>
          </w:tcPr>
          <w:p w14:paraId="116FD5A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无要求</w:t>
            </w:r>
          </w:p>
        </w:tc>
        <w:tc>
          <w:tcPr>
            <w:tcW w:w="3119" w:type="dxa"/>
            <w:vAlign w:val="center"/>
          </w:tcPr>
          <w:p w14:paraId="06B51A19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以第一作者（第一顺位）发表过至少2篇中科院2区及以上SCI（SCIE）论文或1篇中科院1区SCI（SCIE）论文。</w:t>
            </w:r>
          </w:p>
        </w:tc>
      </w:tr>
    </w:tbl>
    <w:p w14:paraId="5020ED12">
      <w:pPr>
        <w:rPr>
          <w:rFonts w:ascii="宋体" w:hAnsi="宋体" w:eastAsia="宋体" w:cs="宋体"/>
          <w:kern w:val="0"/>
          <w:sz w:val="24"/>
          <w:szCs w:val="24"/>
        </w:rPr>
      </w:pPr>
    </w:p>
    <w:p w14:paraId="5181A870"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02C"/>
    <w:rsid w:val="0000322B"/>
    <w:rsid w:val="000233AD"/>
    <w:rsid w:val="00030FE2"/>
    <w:rsid w:val="0004547C"/>
    <w:rsid w:val="00067894"/>
    <w:rsid w:val="000D3163"/>
    <w:rsid w:val="001340E0"/>
    <w:rsid w:val="00174861"/>
    <w:rsid w:val="001A108C"/>
    <w:rsid w:val="00244786"/>
    <w:rsid w:val="00281DCB"/>
    <w:rsid w:val="00284E30"/>
    <w:rsid w:val="002C7E02"/>
    <w:rsid w:val="002D1691"/>
    <w:rsid w:val="00340959"/>
    <w:rsid w:val="00372162"/>
    <w:rsid w:val="00385E41"/>
    <w:rsid w:val="003E2F00"/>
    <w:rsid w:val="004256FA"/>
    <w:rsid w:val="004405A6"/>
    <w:rsid w:val="0048161F"/>
    <w:rsid w:val="004B6939"/>
    <w:rsid w:val="004D2E04"/>
    <w:rsid w:val="004E1DBB"/>
    <w:rsid w:val="00511549"/>
    <w:rsid w:val="00537760"/>
    <w:rsid w:val="005439F8"/>
    <w:rsid w:val="00576E87"/>
    <w:rsid w:val="0058096C"/>
    <w:rsid w:val="005E4EED"/>
    <w:rsid w:val="005E72C8"/>
    <w:rsid w:val="005F67CE"/>
    <w:rsid w:val="00600635"/>
    <w:rsid w:val="00624B05"/>
    <w:rsid w:val="00662A8E"/>
    <w:rsid w:val="00687202"/>
    <w:rsid w:val="006E7579"/>
    <w:rsid w:val="00784337"/>
    <w:rsid w:val="007B5F45"/>
    <w:rsid w:val="007C2F62"/>
    <w:rsid w:val="007D7B84"/>
    <w:rsid w:val="007F0757"/>
    <w:rsid w:val="008070C5"/>
    <w:rsid w:val="00850E05"/>
    <w:rsid w:val="00870CF0"/>
    <w:rsid w:val="008716E2"/>
    <w:rsid w:val="00880916"/>
    <w:rsid w:val="008C369D"/>
    <w:rsid w:val="008F0920"/>
    <w:rsid w:val="00946652"/>
    <w:rsid w:val="009710A5"/>
    <w:rsid w:val="009A04E6"/>
    <w:rsid w:val="009A10CF"/>
    <w:rsid w:val="009A5BB8"/>
    <w:rsid w:val="009B7587"/>
    <w:rsid w:val="00A44369"/>
    <w:rsid w:val="00A574AF"/>
    <w:rsid w:val="00A90F88"/>
    <w:rsid w:val="00AC34F4"/>
    <w:rsid w:val="00AE602C"/>
    <w:rsid w:val="00AE7E8D"/>
    <w:rsid w:val="00B0224E"/>
    <w:rsid w:val="00B24BF2"/>
    <w:rsid w:val="00B31578"/>
    <w:rsid w:val="00B40C56"/>
    <w:rsid w:val="00B41C19"/>
    <w:rsid w:val="00B5013D"/>
    <w:rsid w:val="00BD49A0"/>
    <w:rsid w:val="00BF0216"/>
    <w:rsid w:val="00BF20E9"/>
    <w:rsid w:val="00C3685A"/>
    <w:rsid w:val="00C46FCF"/>
    <w:rsid w:val="00C47D4E"/>
    <w:rsid w:val="00C56A89"/>
    <w:rsid w:val="00C60294"/>
    <w:rsid w:val="00C80186"/>
    <w:rsid w:val="00CB029D"/>
    <w:rsid w:val="00CC0A22"/>
    <w:rsid w:val="00D44C7D"/>
    <w:rsid w:val="00D81A1D"/>
    <w:rsid w:val="00E037D8"/>
    <w:rsid w:val="00E40F88"/>
    <w:rsid w:val="00EC3FDF"/>
    <w:rsid w:val="00F05A58"/>
    <w:rsid w:val="00F91CCD"/>
    <w:rsid w:val="00F93287"/>
    <w:rsid w:val="00FA0792"/>
    <w:rsid w:val="1C0078DB"/>
    <w:rsid w:val="2E6A430C"/>
    <w:rsid w:val="41383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D738-0D4B-4797-AB6B-FF74DB7A42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643</Words>
  <Characters>727</Characters>
  <Lines>5</Lines>
  <Paragraphs>1</Paragraphs>
  <TotalTime>5</TotalTime>
  <ScaleCrop>false</ScaleCrop>
  <LinksUpToDate>false</LinksUpToDate>
  <CharactersWithSpaces>729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2026-02-03T00:44:00Z</dcterms:created>
  <dc:creator>吴新红</dc:creator>
  <cp:lastModifiedBy>胡佩佩</cp:lastModifiedBy>
  <cp:lastPrinted>2026-01-28T07:20:00Z</cp:lastPrinted>
  <dcterms:modified xsi:type="dcterms:W3CDTF">2026-04-24T00:45:24Z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eyJoZGlkIjoiMzIxMWI3ZTJiODQ3NzNmNGY3OWNkMjI0ZDkyYjhmMzkiLCJ1c2VySWQiOiI3MjMxMzI3NjkifQ==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F23FC70A3F05430F8FD3549319E11C68_12</vt:lpwstr>
  </property>
</Properties>
</file>