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太平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镇人民政府</w:t>
      </w:r>
    </w:p>
    <w:p w14:paraId="343A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关于全日制公益性岗位招聘公告</w:t>
      </w:r>
    </w:p>
    <w:p w14:paraId="43B65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41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根据《重庆市公益性岗位开发和管理办法》（渝人社发〔2016〕239号）、《公益性岗位开发管理经办规程（试行）》（渝就发〔2023〕22号）等文件精神，结合我镇工作需要，现面向社会公开招聘全日制公益性岗位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名，现将有关事项公告如下。</w:t>
      </w:r>
    </w:p>
    <w:p w14:paraId="2D92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 一、招聘原则</w:t>
      </w:r>
    </w:p>
    <w:p w14:paraId="1D33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招聘工作按照公开、公平、竞争、择优的原则，坚持德才兼备的用人标准进行。</w:t>
      </w:r>
    </w:p>
    <w:p w14:paraId="0FF2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 二、招聘岗位及名额</w:t>
      </w:r>
    </w:p>
    <w:p w14:paraId="55E870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公开选拔全日制公益性岗位工作人员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名（村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镇建设协管员和党建协管员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。报到后由镇党委明确具体工作岗位。</w:t>
      </w:r>
    </w:p>
    <w:p w14:paraId="6AAA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三、招聘要求</w:t>
      </w:r>
    </w:p>
    <w:p w14:paraId="6EDD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（一）招聘对象</w:t>
      </w:r>
    </w:p>
    <w:p w14:paraId="1599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全日制大专及以上学历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2年内离校未就业高校毕业生，不含招聘公告发布之日仍处于就业（以社保参保数据为准）状态的高校毕业生。</w:t>
      </w:r>
    </w:p>
    <w:p w14:paraId="078F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（二）招聘条件</w:t>
      </w:r>
    </w:p>
    <w:p w14:paraId="5A5F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1.遵纪守法，具有良好的政治素质和道德品行，无不良行为记录；</w:t>
      </w:r>
    </w:p>
    <w:p w14:paraId="5E246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2.身体健康，有志于从事基层工作，具有较强的吃苦耐劳精神；</w:t>
      </w:r>
    </w:p>
    <w:p w14:paraId="32BA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3.爱岗敬业，责任心强，服从工作安排，具有较强保密意识和较好职业操守；</w:t>
      </w:r>
    </w:p>
    <w:p w14:paraId="7184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4.有一定的语言文字表达能力和计算机操作能力。</w:t>
      </w:r>
    </w:p>
    <w:p w14:paraId="403F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有下列情形之一者不得报考：</w:t>
      </w:r>
    </w:p>
    <w:p w14:paraId="14AC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 w14:paraId="562E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2.被列为失信被执行人员名单的；</w:t>
      </w:r>
    </w:p>
    <w:p w14:paraId="1D2B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3.在党纪、政纪处分影响期内或正在接受纪委监委审查调查的人员；</w:t>
      </w:r>
    </w:p>
    <w:p w14:paraId="4CEB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4.其他不适宜本职位工作的情况。</w:t>
      </w:r>
    </w:p>
    <w:p w14:paraId="3427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（三）招聘方式</w:t>
      </w:r>
    </w:p>
    <w:p w14:paraId="3A22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实行聘用制和动态管理，一年一聘，聘用期限最长不超过三年。</w:t>
      </w:r>
    </w:p>
    <w:p w14:paraId="54EA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四、招聘程序</w:t>
      </w:r>
    </w:p>
    <w:p w14:paraId="4F68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（一）报名及资格审查</w:t>
      </w:r>
    </w:p>
    <w:p w14:paraId="02EA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日（工作日：上午9:00—12:00，下午2:00—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6：00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736B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2.报名地点：垫江县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政务会议室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（镇政府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办公室）（本次招聘不接受电话报名和网上报名）。</w:t>
      </w:r>
    </w:p>
    <w:p w14:paraId="48DA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3.报名所需材料及要求：</w:t>
      </w:r>
    </w:p>
    <w:p w14:paraId="5DD8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人员须持本人真实有效身份证、户口本（户主页、本人页和增减页）、学历证书原件及复印件各一份（其中毕业证书需本人在“中国高等教育学生信息网”认证，并打印“学籍在线验证报告”），填写《报名登记表》（附件1），按规定粘贴近期1寸免冠彩色照片。</w:t>
      </w:r>
    </w:p>
    <w:p w14:paraId="7454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（二）笔试</w:t>
      </w:r>
    </w:p>
    <w:p w14:paraId="313E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9：30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，地点暂定，笔试内容为综合基础知识（50分）+公文写作（50分）。（报名人员在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人以上的参加笔试+面试，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以下的直接参加面试）。</w:t>
      </w:r>
    </w:p>
    <w:p w14:paraId="2AB74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（三）面试</w:t>
      </w:r>
    </w:p>
    <w:p w14:paraId="5EBC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电话通知符合报名资格条件的人员参加面试，具体时间、地点以我单位通知为准。不按通知时间和地点参加面试的人员视为自动放弃资格。面试人员按笔试成绩由高到低按1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确定，缺位递补；若达不到面试人员比例，笔试人员全部进入面试。</w:t>
      </w:r>
    </w:p>
    <w:p w14:paraId="6C5AF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19" w:leftChars="152" w:firstLine="320" w:firstLineChars="1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）体检</w:t>
      </w:r>
    </w:p>
    <w:p w14:paraId="2573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体检人选根据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成绩从高到低等额确定，因体检不合格或参考者自愿放弃等情况出现人选缺额的，在其余面试人员中按照面试成绩排名递补，体检费用由考生自行承担。</w:t>
      </w:r>
    </w:p>
    <w:p w14:paraId="48DA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）政审</w:t>
      </w:r>
    </w:p>
    <w:p w14:paraId="0479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体检合格后，征求相关部门意见，填写政治审查表格，无异议后纳入公示。</w:t>
      </w:r>
    </w:p>
    <w:p w14:paraId="07E4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）公示和聘用</w:t>
      </w:r>
    </w:p>
    <w:p w14:paraId="4762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政审合格人员，在垫江县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镇人民政府公示栏公示5个工作日。公示无异议后办理聘用手续。</w:t>
      </w:r>
    </w:p>
    <w:p w14:paraId="72EB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五、薪资待遇</w:t>
      </w:r>
    </w:p>
    <w:p w14:paraId="13A23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薪资待遇按照全日制公益性岗位人员相关待遇执行。</w:t>
      </w:r>
    </w:p>
    <w:p w14:paraId="1FD80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六、工作安排及要求</w:t>
      </w:r>
    </w:p>
    <w:p w14:paraId="2A4C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被录用的公益性岗位人员，必须服从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镇党委、政府的安排，不服从安排的，视为主动放弃。离职需提前1个月书面向所在单位申请，并将工作交接到位，否则将追究有关责任。</w:t>
      </w:r>
    </w:p>
    <w:p w14:paraId="3DA1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七、其他事项</w:t>
      </w:r>
    </w:p>
    <w:p w14:paraId="6A55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本公告未尽事宜由垫江县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镇人民政府负责解释。</w:t>
      </w:r>
    </w:p>
    <w:p w14:paraId="3F83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王老师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     咨询电话：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15023647539</w:t>
      </w:r>
    </w:p>
    <w:p w14:paraId="7333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3C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附件：2026年垫江县公开招聘公益性岗位工作人员报名表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6660"/>
    <w:rsid w:val="045E41DB"/>
    <w:rsid w:val="158D1D58"/>
    <w:rsid w:val="2F76556D"/>
    <w:rsid w:val="438F45FC"/>
    <w:rsid w:val="471B5744"/>
    <w:rsid w:val="4CDB26C7"/>
    <w:rsid w:val="56FDE88E"/>
    <w:rsid w:val="5ABA455F"/>
    <w:rsid w:val="678016C1"/>
    <w:rsid w:val="6C0257E8"/>
    <w:rsid w:val="6C3B148A"/>
    <w:rsid w:val="725D774C"/>
    <w:rsid w:val="8DFF2BD2"/>
    <w:rsid w:val="ABEDFF04"/>
    <w:rsid w:val="DCEF5773"/>
    <w:rsid w:val="DDEFD229"/>
    <w:rsid w:val="F19FC327"/>
    <w:rsid w:val="F7AF0614"/>
    <w:rsid w:val="F7D3FF69"/>
    <w:rsid w:val="FC4F584C"/>
    <w:rsid w:val="FDFF0F71"/>
    <w:rsid w:val="FFE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1414</Words>
  <Characters>1489</Characters>
  <Lines>0</Lines>
  <Paragraphs>0</Paragraphs>
  <TotalTime>14</TotalTime>
  <ScaleCrop>false</ScaleCrop>
  <LinksUpToDate>false</LinksUpToDate>
  <CharactersWithSpaces>1489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2025-05-29T00:45:00Z</dcterms:created>
  <dc:creator>Administrator</dc:creator>
  <cp:lastModifiedBy>unis</cp:lastModifiedBy>
  <dcterms:modified xsi:type="dcterms:W3CDTF">2026-06-08T15:56:21Z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4C4ED1732FAB4F46A67DAB6C3A95CA09_13</vt:lpwstr>
  </property>
</Properties>
</file>