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b/>
          <w:bCs/>
          <w:i w:val="0"/>
          <w:iCs w:val="0"/>
          <w:caps w:val="0"/>
          <w:color w:val="333333"/>
          <w:spacing w:val="0"/>
          <w:sz w:val="40"/>
          <w:szCs w:val="40"/>
          <w:shd w:val="clear" w:fill="FFFFFF"/>
        </w:rPr>
      </w:pPr>
      <w:bookmarkStart w:id="0" w:name="_GoBack"/>
      <w:bookmarkEnd w:id="0"/>
      <w:r>
        <w:rPr>
          <w:rFonts w:hint="eastAsia" w:ascii="方正小标宋简体" w:hAnsi="方正小标宋简体" w:eastAsia="方正小标宋简体" w:cs="方正小标宋简体"/>
          <w:b/>
          <w:bCs/>
          <w:i w:val="0"/>
          <w:iCs w:val="0"/>
          <w:caps w:val="0"/>
          <w:color w:val="333333"/>
          <w:spacing w:val="0"/>
          <w:sz w:val="40"/>
          <w:szCs w:val="40"/>
          <w:shd w:val="clear" w:fill="FFFFFF"/>
        </w:rPr>
        <w:t>福建省2026年度考试录用公务员专业指导目录</w:t>
      </w:r>
    </w:p>
    <w:p>
      <w:pPr>
        <w:keepNext w:val="0"/>
        <w:keepLines w:val="0"/>
        <w:widowControl/>
        <w:suppressLineNumbers w:val="0"/>
        <w:jc w:val="left"/>
        <w:rPr>
          <w:rFonts w:hint="eastAsia" w:ascii="仿宋" w:hAnsi="仿宋" w:eastAsia="仿宋" w:cs="仿宋"/>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若有必要，报考者还可以提供所学专业主干课程以及所在院校相关证明材料供招考单位审核时参考。本目录公布后，未被列入的专业，经有关主管部门审核，可于次年添加。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本目录由省级考录主管部门负责解释。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Style w:val="5"/>
          <w:rFonts w:hint="eastAsia" w:ascii="仿宋_GB2312" w:hAnsi="仿宋_GB2312" w:eastAsia="仿宋_GB2312" w:cs="仿宋_GB2312"/>
          <w:i w:val="0"/>
          <w:iCs w:val="0"/>
          <w:caps w:val="0"/>
          <w:color w:val="333333"/>
          <w:spacing w:val="0"/>
          <w:sz w:val="28"/>
          <w:szCs w:val="28"/>
          <w:shd w:val="clear" w:fill="FFFFFF"/>
        </w:rPr>
        <w:t>一、哲学、文学、历史学大类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1.哲学类：哲学，逻辑学，宗教学，伦理学，马克思主义哲学，中国哲学，外国哲学，美学，科学技术哲学，科学技术史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2.中国语言文学类：汉语言文学（教育），汉语（言），中国语言文学（教育），中国语言文化，中文，中文应用，汉语国际教育，国际中文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3.少数民族语言文学类：中国少数民族语言文学（藏语言文学、蒙古语言文学、维吾尔语言文学、朝鲜语言文学、哈萨克语言文学等），中国少数民族语言文化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4.外国语言文学类：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6.艺术设计类：美术(学)，绘画，雕塑，书法学，美术与书法，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戏曲与曲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文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Style w:val="5"/>
          <w:rFonts w:hint="eastAsia" w:ascii="仿宋_GB2312" w:hAnsi="仿宋_GB2312" w:eastAsia="仿宋_GB2312" w:cs="仿宋_GB2312"/>
          <w:i w:val="0"/>
          <w:iCs w:val="0"/>
          <w:caps w:val="0"/>
          <w:color w:val="333333"/>
          <w:spacing w:val="0"/>
          <w:sz w:val="28"/>
          <w:szCs w:val="28"/>
          <w:shd w:val="clear" w:fill="FFFFFF"/>
        </w:rPr>
        <w:t>二、经济学、管理学大类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管理科学与工程相关方向），房地产开发与管理，工业工程，标准化工程，质量管理工程，工程管理硕士，总图设计与工业运输，产品质量工程，工业工程领域，工业工程与管理，信息管理，大数据管理与应用，应急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20.图书档案学类：图书馆学，档案（学），信息资源管理，情报学，信息管理与信息系统，图书档案管理，图书情报硕士，信息管理，图书情报与档案管理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Style w:val="5"/>
          <w:rFonts w:hint="eastAsia" w:ascii="仿宋_GB2312" w:hAnsi="仿宋_GB2312" w:eastAsia="仿宋_GB2312" w:cs="仿宋_GB2312"/>
          <w:i w:val="0"/>
          <w:iCs w:val="0"/>
          <w:caps w:val="0"/>
          <w:color w:val="333333"/>
          <w:spacing w:val="0"/>
          <w:sz w:val="28"/>
          <w:szCs w:val="28"/>
          <w:shd w:val="clear" w:fill="FFFFFF"/>
        </w:rPr>
        <w:t>三、法学大类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人权法学，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Style w:val="5"/>
          <w:rFonts w:hint="eastAsia" w:ascii="仿宋_GB2312" w:hAnsi="仿宋_GB2312" w:eastAsia="仿宋_GB2312" w:cs="仿宋_GB2312"/>
          <w:i w:val="0"/>
          <w:iCs w:val="0"/>
          <w:caps w:val="0"/>
          <w:color w:val="333333"/>
          <w:spacing w:val="0"/>
          <w:sz w:val="28"/>
          <w:szCs w:val="28"/>
          <w:shd w:val="clear" w:fill="FFFFFF"/>
        </w:rPr>
        <w:t>四、教育学大类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31.科学教育类：科学与技术教育，科学教育，小学科学教育，物理教育，化学教育，生物教育，地理教育，学科教学（化学），学科教学（地理），学科教学（物理），学科教学（生物），课程与教学论（小学教学），小学教育（科学方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Style w:val="5"/>
          <w:rFonts w:hint="eastAsia" w:ascii="仿宋_GB2312" w:hAnsi="仿宋_GB2312" w:eastAsia="仿宋_GB2312" w:cs="仿宋_GB2312"/>
          <w:i w:val="0"/>
          <w:iCs w:val="0"/>
          <w:caps w:val="0"/>
          <w:color w:val="333333"/>
          <w:spacing w:val="0"/>
          <w:sz w:val="28"/>
          <w:szCs w:val="28"/>
          <w:shd w:val="clear" w:fill="FFFFFF"/>
        </w:rPr>
        <w:t>五、理学、工学大类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33.数学类：数学，数学与应用数学，信息与计算科学，数理基础科学，基础数学，计算数学，概率论与数理统计，应用数学，运筹学与控制论，学科教学（数学），数理经济与数理金融，计算物理与数值分析，数学与应用数学（统计学方向），数据计算及应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37.天文学类：天文学，天体物理，天体测量与天体力学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38.地质学类：地质学，地球化学，矿物学、岩石学、矿床学，古生物学及地层学，构造地质学，第四纪地质学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40.地球物理学类：地球物理学，地球与空间科学，空间科学与技术，固体地球物理学，空间物理学，信息技术与地球物理，应用地球物理，空间信息与数字技术，防灾减灾科学与工程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41.大气科学类：大气科学，应用气象学，气象学，大气物理学与大气环境，大气科学技术，大气探测技术，应用气象技术，防雷技术，雷电防护技术，资源与环境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42.海洋科学类：海洋科学，海洋技术，海洋资源与环境，海洋管理，军事海洋学，海洋生物资源与环境，物理海洋学，海洋化学，海洋生物学，海洋地质，海岸带综合管理，海洋物理（学）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43.心理学类：心理学，应用心理学（含临床心理学方向、犯罪心理学、社会心理学、心理咨询等），基础心理学，发展与教育心理学，人格心理学，认知神经科学，临床心理学，应用心理硕士，心理健康教育，应用心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44.系统科学类：系统理论，系统科学与工程，系统分析与集成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农机装备工程，先进制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能源与环保，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燃气轮机工程，航天动力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53.计算机科学与技术类：计算机硬件技术类，计算机软件技术类，计算机网络技术类，计算机信息管理类，计算机多媒体技术类，计算机专门应用类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54.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55.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56.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大数据技术与工程，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58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机器人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数据计算机应用，数字媒体（应用）技术，教育技术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60.土建类：城乡规划类，建筑设计与风景园林类，土木工程类，市政工程类，建筑设备与能源环境类，工程管理类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61.城乡规划类：城乡规划，城乡规划（学），城市规划，城市规划硕士，城市规划与设计，人文地理与城乡规划，资源环境与城乡规划管理，城镇规划，城市与区域规划，城市园林规划管理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62.建筑设计与风景园林类：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63.土木工程类：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64.市政工程类：给排水科学与工程，市政工程，给（水）排水工程，市政工程技术，市政管网智能检测与维护，给排水工程技术，城市燃气工程（技术），城市燃气工程技术，水工业技术，水务工程，城市环境工程技术，土木与环境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65.建筑设备与能源环境类：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66.工程管理类：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67.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68.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69.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给排水科学与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70.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71.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72.交通运输类：交通运输综合管理类，交通运输装备类，公路运输类，铁道运输类，城市轨道运输类，水上运输类，民航运输类，港口运输类，管道运输类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73.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74.交通运输装备类：交通设备信息工程，交通建设与装备，载运工具运用工程，交通装备检测及控制工程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75.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道路交通运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76.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77.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轨道交通运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78.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水路交通运输，船舶电子电气技术，游艇设计与制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79.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航空交通运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80.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81.管道运输类：管道工程技术，管道工程施工，管道运输管理，管道交通运输，油气储运工程，油气储运技术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82.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83.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84.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85.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轻工技术与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86.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87.航空航天类：飞行器设计与工程，飞行器动力工程，飞行器制造工程，飞行器环境与生命保障工程，工程力学与航天航空工程，航天运输与控制，质量与可靠性工程，飞行器设计，飞行器质量与可靠性，飞行器适航技术，航空航天工程，航天工程，航空宇航推进理论与工程，航空宇航制造工程，人机与环境工程，飞行器数字化制造技术，飞行器制造技术，飞行器数字化装配技术，航空发动机制造技术，航空发动机装配调试技术，航空发动机装试技术，航空发动机工程，航空装备表面处理技术，飞行器维修技术，航空发动机维修技术，无人机应用技术，航空材料精密成型技术，航空工程，航空宇航科学与技术，航空动力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88.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89.工程力学类：理论与应用力学，工程力学，工程结构分析，一般力学与力学基础，固体力学，流体力学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90.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91.农业工程类：农业硕士，农业工程，农业机械化及其自动化，农业电气化（与自动化），农业电气化技术，农业建筑环境与能源工程，农业水利工程，农田水土工程，农业机械化工程，农业水土工程，农业生物环境与能源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92.林业工程类：森林工程，木材科学与工程，林产化工，木材科学与技术，林产化学加工，林产化学加工工程，林产科学与化学工程，家具设计与工程，林产化工技术，林业工程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93.光学工程类：光学工程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94.核科学与技术类：核能科学与工程，核能与核技术工程，核能工程，核燃料循环与材料，核技术及应用，辐射防护及环境保护，核科学与技术，核工程与核技术，辐射防护与核安全，核与辐射检测防护技术，工程物理，核化工与核燃料，核电站动力设备运行与维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Style w:val="5"/>
          <w:rFonts w:hint="eastAsia" w:ascii="仿宋_GB2312" w:hAnsi="仿宋_GB2312" w:eastAsia="仿宋_GB2312" w:cs="仿宋_GB2312"/>
          <w:i w:val="0"/>
          <w:iCs w:val="0"/>
          <w:caps w:val="0"/>
          <w:color w:val="333333"/>
          <w:spacing w:val="0"/>
          <w:sz w:val="28"/>
          <w:szCs w:val="28"/>
          <w:shd w:val="clear" w:fill="FFFFFF"/>
        </w:rPr>
        <w:t>六、医学大类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95.基础医学类：基础医学，人体解剖与组织胚胎学，免疫学，病原生物学，病理生理学，航空、航天和航海医学，运动人体科学，医学实验学，分子生物医学，病理学与病理生理学，转化医学，再生医学，人文医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96.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97.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98.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99.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100.法医学类：法医学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101.护理学类：护理学，助产，护理，社区护理，中西医结合护理学，护理硕士，助产学，临床医学（临床护理学）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102.药学类：药学，药物制剂，社会发展与药事管理（学），临床药学，药事管理，药物化学，海洋药学，药物分析学，药剂学，应用药学，微生物与生化药学，药理学，食品安全与药物化学，药物制剂技术，生药学，药学硕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103.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Style w:val="5"/>
          <w:rFonts w:hint="eastAsia" w:ascii="仿宋_GB2312" w:hAnsi="仿宋_GB2312" w:eastAsia="仿宋_GB2312" w:cs="仿宋_GB2312"/>
          <w:i w:val="0"/>
          <w:iCs w:val="0"/>
          <w:caps w:val="0"/>
          <w:color w:val="333333"/>
          <w:spacing w:val="0"/>
          <w:sz w:val="28"/>
          <w:szCs w:val="28"/>
          <w:shd w:val="clear" w:fill="FFFFFF"/>
        </w:rPr>
        <w:t>七、农学大类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104.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105.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106.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107.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108.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Style w:val="5"/>
          <w:rFonts w:hint="eastAsia" w:ascii="仿宋_GB2312" w:hAnsi="仿宋_GB2312" w:eastAsia="仿宋_GB2312" w:cs="仿宋_GB2312"/>
          <w:i w:val="0"/>
          <w:iCs w:val="0"/>
          <w:caps w:val="0"/>
          <w:color w:val="333333"/>
          <w:spacing w:val="0"/>
          <w:sz w:val="28"/>
          <w:szCs w:val="28"/>
          <w:shd w:val="clear" w:fill="FFFFFF"/>
        </w:rPr>
        <w:t>八、军事学大类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109.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110.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111.军事测绘遥感类：测量工程，地图学与地理信息工程，工程物理，生化防护工程，国防工程与防护，伪装工程，舰船与海洋工程，飞行器系统与工程，空间工程，兵器工程，导弹工程，弹药工程，地雷爆破与破障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112.军事控制测试类：火力指挥与控制工程，测控工程，无人机运用工程，无人机应用技术，探测工程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113.军事经济管理类：军队财务管理，装备经济管理，军队审计，军队采办，军事组织编制学，军队管理学，部队政治工作，部队财务会计，部队后勤管理，军队政治工作学，军事后勤学，后方专业勤务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114.兵种指挥类：炮兵指挥，防空兵指挥，装甲兵指挥，工程兵指挥，防化兵指挥，联合战役学，军种战役学，合同战术学，兵种战术学，武警指挥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115.航空航天指挥类：航空飞行与指挥，地面领航与航空管制，航天指挥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116.信息作战指挥类：侦察与特种兵指挥，通信指挥，电子对抗指挥与工程，军事情报，作战信息管理，预警探测指挥，作战指挥学，军事运筹学，军事通信学，军事情报学，密码学，密码技术应用，军事教育训练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117.保障指挥类：军事交通指挥与工程，汽车指挥，船艇指挥，航空兵场站指挥，国防工程指挥，装备保障指挥，军需勤务指挥，军事装备学</w:t>
      </w:r>
    </w:p>
    <w:p>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b/>
          <w:bCs/>
          <w:i w:val="0"/>
          <w:iCs w:val="0"/>
          <w:caps w:val="0"/>
          <w:color w:val="333333"/>
          <w:spacing w:val="0"/>
          <w:sz w:val="28"/>
          <w:szCs w:val="28"/>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NTZiODhkOWNlNGVkYjM2NDk0MzdmOTFmZTU1MWIifQ=="/>
  </w:docVars>
  <w:rsids>
    <w:rsidRoot w:val="00000000"/>
    <w:rsid w:val="4DAF5687"/>
    <w:rsid w:val="F7761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0</Words>
  <Characters>0</Characters>
  <Lines>0</Lines>
  <Paragraphs>0</Paragraphs>
  <TotalTime>3</TotalTime>
  <ScaleCrop>false</ScaleCrop>
  <LinksUpToDate>false</LinksUpToDate>
  <CharactersWithSpaces>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2026-03-04T15:34:00Z</dcterms:created>
  <dc:creator>kkyoj</dc:creator>
  <cp:lastModifiedBy>陈赛男</cp:lastModifiedBy>
  <dcterms:modified xsi:type="dcterms:W3CDTF">2026-04-17T11:02:46Z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446DA73FEA1347B094F2ACCB959CC47B_12</vt:lpwstr>
  </property>
</Properties>
</file>