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8429" w:type="dxa"/>
        <w:jc w:val="center"/>
        <w:tblLayout w:type="fixed"/>
        <w:tblCellMar>
          <w:top w:w="0" w:type="dxa"/>
          <w:left w:w="108" w:type="dxa"/>
          <w:bottom w:w="0" w:type="dxa"/>
          <w:right w:w="108" w:type="dxa"/>
        </w:tblCellMar>
      </w:tblPr>
      <w:tblGrid>
        <w:gridCol w:w="6456"/>
        <w:gridCol w:w="1973"/>
      </w:tblGrid>
      <w:tr w14:paraId="163C5F01">
        <w:tblPrEx>
          <w:tblCellMar>
            <w:top w:w="0" w:type="dxa"/>
            <w:left w:w="108" w:type="dxa"/>
            <w:bottom w:w="0" w:type="dxa"/>
            <w:right w:w="108" w:type="dxa"/>
          </w:tblCellMar>
        </w:tblPrEx>
        <w:trPr>
          <w:trHeight w:val="998" w:hRule="atLeast"/>
          <w:jc w:val="center"/>
        </w:trPr>
        <w:tc>
          <w:tcPr>
            <w:tcW w:w="6456" w:type="dxa"/>
            <w:vAlign w:val="center"/>
          </w:tcPr>
          <w:p w14:paraId="5AA2952A">
            <w:pPr>
              <w:spacing w:line="1200" w:lineRule="exact"/>
              <w:jc w:val="right"/>
              <w:rPr>
                <w:rFonts w:ascii="Arial" w:hAnsi="Arial" w:eastAsia="方正小标宋简体" w:cs="Arial"/>
                <w:snapToGrid w:val="0"/>
                <w:color w:val="FF0000"/>
                <w:spacing w:val="4"/>
                <w:w w:val="50"/>
                <w:sz w:val="92"/>
                <w:szCs w:val="72"/>
                <w:highlight w:val="none"/>
              </w:rPr>
            </w:pPr>
            <w:r>
              <w:rPr>
                <w:rFonts w:ascii="Arial" w:hAnsi="Arial" w:eastAsia="方正小标宋简体" w:cs="Arial"/>
                <w:snapToGrid w:val="0"/>
                <w:color w:val="FF0000"/>
                <w:spacing w:val="4"/>
                <w:w w:val="50"/>
                <w:sz w:val="92"/>
                <w:szCs w:val="72"/>
                <w:highlight w:val="none"/>
              </w:rPr>
              <w:t>瑞安市人力资源和社会保障局</w:t>
            </w:r>
          </w:p>
        </w:tc>
        <w:tc>
          <w:tcPr>
            <w:tcW w:w="1973" w:type="dxa"/>
            <w:vMerge w:val="restart"/>
            <w:vAlign w:val="center"/>
          </w:tcPr>
          <w:p w14:paraId="1DED1E07">
            <w:pPr>
              <w:spacing w:line="1200" w:lineRule="exact"/>
              <w:rPr>
                <w:rFonts w:ascii="方正小标宋简体" w:hAnsi="Arial" w:eastAsia="方正小标宋简体" w:cs="Arial"/>
                <w:color w:val="FF0000"/>
                <w:w w:val="66"/>
                <w:sz w:val="112"/>
                <w:szCs w:val="72"/>
                <w:highlight w:val="none"/>
              </w:rPr>
            </w:pPr>
            <w:r>
              <w:rPr>
                <w:rFonts w:hint="eastAsia" w:ascii="方正小标宋简体" w:hAnsi="Arial" w:eastAsia="方正小标宋简体" w:cs="Arial"/>
                <w:color w:val="FF0000"/>
                <w:w w:val="66"/>
                <w:sz w:val="112"/>
                <w:szCs w:val="72"/>
                <w:highlight w:val="none"/>
              </w:rPr>
              <w:t>文</w:t>
            </w:r>
            <w:r>
              <w:rPr>
                <w:rFonts w:hint="eastAsia" w:eastAsia="方正小标宋简体"/>
                <w:b/>
                <w:bCs/>
                <w:color w:val="FF0000"/>
                <w:w w:val="66"/>
                <w:sz w:val="18"/>
                <w:highlight w:val="none"/>
              </w:rPr>
              <w:t xml:space="preserve"> </w:t>
            </w:r>
            <w:r>
              <w:rPr>
                <w:rFonts w:hint="eastAsia" w:ascii="方正小标宋简体" w:hAnsi="Arial" w:eastAsia="方正小标宋简体" w:cs="Arial"/>
                <w:color w:val="FF0000"/>
                <w:w w:val="66"/>
                <w:sz w:val="112"/>
                <w:szCs w:val="72"/>
                <w:highlight w:val="none"/>
              </w:rPr>
              <w:t>件</w:t>
            </w:r>
          </w:p>
        </w:tc>
      </w:tr>
      <w:tr w14:paraId="1CF8FEDD">
        <w:tblPrEx>
          <w:tblCellMar>
            <w:top w:w="0" w:type="dxa"/>
            <w:left w:w="108" w:type="dxa"/>
            <w:bottom w:w="0" w:type="dxa"/>
            <w:right w:w="108" w:type="dxa"/>
          </w:tblCellMar>
        </w:tblPrEx>
        <w:trPr>
          <w:trHeight w:val="998" w:hRule="atLeast"/>
          <w:jc w:val="center"/>
        </w:trPr>
        <w:tc>
          <w:tcPr>
            <w:tcW w:w="6456" w:type="dxa"/>
            <w:vAlign w:val="center"/>
          </w:tcPr>
          <w:p w14:paraId="097E384B">
            <w:pPr>
              <w:spacing w:line="1200" w:lineRule="exact"/>
              <w:jc w:val="right"/>
              <w:rPr>
                <w:rFonts w:ascii="Arial" w:hAnsi="Arial" w:eastAsia="方正小标宋简体" w:cs="Arial"/>
                <w:color w:val="FF0000"/>
                <w:spacing w:val="244"/>
                <w:w w:val="66"/>
                <w:sz w:val="92"/>
                <w:szCs w:val="72"/>
                <w:highlight w:val="none"/>
              </w:rPr>
            </w:pPr>
            <w:r>
              <w:rPr>
                <w:rFonts w:ascii="Arial" w:hAnsi="Arial" w:eastAsia="方正小标宋简体" w:cs="Arial"/>
                <w:snapToGrid w:val="0"/>
                <w:color w:val="FF0000"/>
                <w:spacing w:val="244"/>
                <w:w w:val="66"/>
                <w:sz w:val="92"/>
                <w:szCs w:val="72"/>
                <w:highlight w:val="none"/>
              </w:rPr>
              <w:t>瑞安市教育</w:t>
            </w:r>
            <w:r>
              <w:rPr>
                <w:rFonts w:ascii="Arial" w:hAnsi="Arial" w:eastAsia="方正小标宋简体" w:cs="Arial"/>
                <w:color w:val="FF0000"/>
                <w:w w:val="66"/>
                <w:sz w:val="92"/>
                <w:szCs w:val="72"/>
                <w:highlight w:val="none"/>
              </w:rPr>
              <w:t>局</w:t>
            </w:r>
          </w:p>
        </w:tc>
        <w:tc>
          <w:tcPr>
            <w:tcW w:w="1973" w:type="dxa"/>
            <w:vMerge w:val="continue"/>
          </w:tcPr>
          <w:p w14:paraId="3A47CEE1">
            <w:pPr>
              <w:spacing w:line="1200" w:lineRule="exact"/>
              <w:rPr>
                <w:rFonts w:ascii="Arial" w:hAnsi="Arial" w:eastAsia="方正大标宋简体" w:cs="Arial"/>
                <w:color w:val="FF0000"/>
                <w:sz w:val="52"/>
                <w:szCs w:val="44"/>
                <w:highlight w:val="none"/>
              </w:rPr>
            </w:pPr>
          </w:p>
        </w:tc>
      </w:tr>
    </w:tbl>
    <w:p w14:paraId="5BF9AB3B">
      <w:pPr>
        <w:spacing w:line="400" w:lineRule="exact"/>
        <w:jc w:val="center"/>
        <w:rPr>
          <w:rFonts w:ascii="仿宋_GB2312" w:hAnsi="Arial" w:eastAsia="仿宋_GB2312" w:cs="Arial"/>
          <w:color w:val="000000" w:themeColor="text1"/>
          <w:szCs w:val="32"/>
          <w:highlight w:val="none"/>
          <w14:textFill>
            <w14:solidFill>
              <w14:schemeClr w14:val="tx1"/>
            </w14:solidFill>
          </w14:textFill>
        </w:rPr>
      </w:pPr>
    </w:p>
    <w:p w14:paraId="5F4CC002">
      <w:pPr>
        <w:jc w:val="center"/>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瑞人社〔2026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38</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4F57C2B8">
      <w:pPr>
        <w:jc w:val="center"/>
        <w:rPr>
          <w:rFonts w:ascii="Arial" w:hAnsi="Arial" w:cs="Arial"/>
          <w:color w:val="000000" w:themeColor="text1"/>
          <w:sz w:val="32"/>
          <w:szCs w:val="32"/>
          <w:highlight w:val="none"/>
          <w14:textFill>
            <w14:solidFill>
              <w14:schemeClr w14:val="tx1"/>
            </w14:solidFill>
          </w14:textFill>
        </w:rPr>
      </w:pPr>
      <w:r>
        <w:rPr>
          <w:rFonts w:ascii="Arial" w:hAnsi="Arial" w:cs="Arial"/>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60325</wp:posOffset>
                </wp:positionV>
                <wp:extent cx="5615940" cy="0"/>
                <wp:effectExtent l="0" t="23495" r="3810" b="3365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476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3pt;margin-top:4.75pt;height:0pt;width:442.2pt;z-index:251660288;mso-width-relative:page;mso-height-relative:page;" filled="f" stroked="t" coordsize="21600,21600" o:gfxdata="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3tMs1gAAAAUBAAAPAAAAAAAAAAEAIAAAACIAAABkcnMvZG93bnJldi54bWxQSwECFAAUAAAA&#10;CACHTuJA6bsvfPABAADZAwAADgAAAAAAAAABACAAAAAlAQAAZHJzL2Uyb0RvYy54bWxQSwUGAAAA&#10;AAYABgBZAQAAhwUAAAAA&#10;">
                <v:fill on="f" focussize="0,0"/>
                <v:stroke weight="3.75pt" color="#FF0000" joinstyle="round"/>
                <v:imagedata o:title=""/>
                <o:lock v:ext="edit" aspectratio="f"/>
              </v:line>
            </w:pict>
          </mc:Fallback>
        </mc:AlternateContent>
      </w:r>
    </w:p>
    <w:p w14:paraId="2470A237">
      <w:pPr>
        <w:spacing w:line="600" w:lineRule="exact"/>
        <w:jc w:val="center"/>
        <w:rPr>
          <w:rFonts w:ascii="方正小标宋简体" w:eastAsia="方正小标宋简体" w:cs="方正小标宋简体"/>
          <w:w w:val="95"/>
          <w:sz w:val="44"/>
          <w:szCs w:val="44"/>
        </w:rPr>
      </w:pPr>
      <w:bookmarkStart w:id="6" w:name="_GoBack"/>
      <w:bookmarkEnd w:id="6"/>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w:t>
      </w:r>
      <w:r>
        <w:rPr>
          <w:rFonts w:hint="eastAsia" w:ascii="方正小标宋简体" w:eastAsia="方正小标宋简体" w:cs="方正小标宋简体"/>
          <w:w w:val="95"/>
          <w:sz w:val="44"/>
          <w:szCs w:val="44"/>
        </w:rPr>
        <w:t>026年瑞安市公开选调市外优秀教师公告</w:t>
      </w:r>
    </w:p>
    <w:p w14:paraId="2D894EBA">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p>
    <w:p w14:paraId="51C47373">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为加强教师队伍建设，合理配置教师资源，根据上级有关事业人员交流管理工作精神，结合我市教育实际，现就2026年我市公开选调市外优秀教师有关事项公告如下：</w:t>
      </w:r>
    </w:p>
    <w:p w14:paraId="63DB10AE">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黑体" w:eastAsia="黑体" w:cs="黑体"/>
          <w:sz w:val="32"/>
          <w:szCs w:val="32"/>
        </w:rPr>
      </w:pPr>
      <w:r>
        <w:rPr>
          <w:rFonts w:hint="eastAsia" w:ascii="黑体" w:eastAsia="黑体" w:cs="黑体"/>
          <w:sz w:val="32"/>
          <w:szCs w:val="32"/>
        </w:rPr>
        <w:t>一、选调对象资格条件</w:t>
      </w:r>
    </w:p>
    <w:p w14:paraId="0595A288">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（一）选调对象应具备以下资格条件：</w:t>
      </w:r>
    </w:p>
    <w:p w14:paraId="579F7740">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1.热爱教育事业，遵纪守法，作风正派，工作踏实，师德优良，身体、心理健康，具有强烈事业心和责任感的在编在岗教师。</w:t>
      </w:r>
    </w:p>
    <w:p w14:paraId="79A19BFB">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2.年龄要求为1986年6月3日以后出生，已取得教师序列高级专业技术职务任职资格的放宽至1981年6月3日以后出生。</w:t>
      </w:r>
    </w:p>
    <w:p w14:paraId="0D3C2A2A">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3.现户籍所在地为瑞安市域范围内，或配偶户籍在瑞</w:t>
      </w:r>
      <w:r>
        <w:rPr>
          <w:rFonts w:hint="eastAsia" w:ascii="仿宋_GB2312" w:eastAsia="仿宋_GB2312" w:cs="仿宋_GB2312"/>
          <w:sz w:val="32"/>
          <w:szCs w:val="32"/>
          <w:lang w:eastAsia="zh-CN"/>
        </w:rPr>
        <w:t>安</w:t>
      </w:r>
      <w:r>
        <w:rPr>
          <w:rFonts w:hint="eastAsia" w:ascii="仿宋_GB2312" w:eastAsia="仿宋_GB2312" w:cs="仿宋_GB2312"/>
          <w:sz w:val="32"/>
          <w:szCs w:val="32"/>
        </w:rPr>
        <w:t>已满3年且分居时间已满3年的。</w:t>
      </w:r>
    </w:p>
    <w:p w14:paraId="21E0ADF5">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4.财政全额补助事业单位在编在岗满3年（含试用期），未受过党纪、政纪处分且近三年年度考核均为合格及以上等次（含试用期）。</w:t>
      </w:r>
    </w:p>
    <w:p w14:paraId="29F5DAB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5.任教满3年，具有大学本科及以上学历、学士及以上学位，取得教师序列中级及以上专业技术职务任职资格，持有选调岗位对应学科教师资格证书，且教师资格定期注册合格。</w:t>
      </w:r>
    </w:p>
    <w:p w14:paraId="617FAFD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6.除公费（免费）师范生（含高素质复合型硕士层次高中教师）、定向师范生外，须是通过公开招聘方式进入事业单位。</w:t>
      </w:r>
    </w:p>
    <w:p w14:paraId="3D4E41A6">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7.须满足原单位所在地教育行政部门及人事主管部门规定的最低服务年限。</w:t>
      </w:r>
    </w:p>
    <w:p w14:paraId="0964C11E">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8.不存在人事档案涉嫌涂改造假，或者出生时间、参加工作时间、入党时间、学历学位、工作经历、事业单位在编在岗人员身份等重要信息记载存疑的情形。</w:t>
      </w:r>
    </w:p>
    <w:p w14:paraId="25DC8F57">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9.不存在涉嫌违纪违法正在接受组织审查且尚未作出结论的情况。</w:t>
      </w:r>
    </w:p>
    <w:p w14:paraId="578127C3">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10.符合事业单位人事管理回避有关规定。</w:t>
      </w:r>
    </w:p>
    <w:p w14:paraId="3861EC6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（二）选调对象符合以下条件的适当放宽相应资格条件：</w:t>
      </w:r>
    </w:p>
    <w:p w14:paraId="18D87C0B">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1.符合“当年度《温州市高层次人才分类目录》所列</w:t>
      </w:r>
      <w:r>
        <w:rPr>
          <w:rFonts w:ascii="仿宋_GB2312" w:eastAsia="仿宋_GB2312" w:cs="仿宋_GB2312"/>
          <w:sz w:val="32"/>
          <w:szCs w:val="32"/>
        </w:rPr>
        <w:t>ABCDE</w:t>
      </w:r>
      <w:r>
        <w:rPr>
          <w:rFonts w:hint="eastAsia" w:ascii="仿宋_GB2312" w:eastAsia="仿宋_GB2312" w:cs="仿宋_GB2312"/>
          <w:sz w:val="32"/>
          <w:szCs w:val="32"/>
        </w:rPr>
        <w:t>五类人才的配偶或子女，对瑞安市经济社会发展作出重大贡献的、瑞安重点招商引资项目人员的配偶或子女”条件之一的，户籍可放宽至全国。</w:t>
      </w:r>
    </w:p>
    <w:p w14:paraId="6B33D5B6">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2.籍贯地为瑞安市的未初婚教师或符合“县级及以上‘三名’‘三坛’，地市级学科骨干，县级及以上优质课评比、教师基本功大赛一、二等奖获奖者”条件之一的，</w:t>
      </w:r>
      <w:r>
        <w:rPr>
          <w:rFonts w:hint="eastAsia" w:ascii="仿宋_GB2312" w:eastAsia="仿宋_GB2312" w:cs="仿宋_GB2312"/>
          <w:sz w:val="32"/>
          <w:szCs w:val="32"/>
          <w:lang w:eastAsia="zh-CN"/>
        </w:rPr>
        <w:t>专业技术职务任职资格</w:t>
      </w:r>
      <w:r>
        <w:rPr>
          <w:rFonts w:hint="eastAsia" w:ascii="仿宋_GB2312" w:eastAsia="仿宋_GB2312" w:cs="仿宋_GB2312"/>
          <w:sz w:val="32"/>
          <w:szCs w:val="32"/>
        </w:rPr>
        <w:t>可放宽至初级。</w:t>
      </w:r>
    </w:p>
    <w:p w14:paraId="375DAC7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黑体" w:eastAsia="黑体" w:cs="黑体"/>
          <w:sz w:val="32"/>
          <w:szCs w:val="32"/>
        </w:rPr>
      </w:pPr>
      <w:r>
        <w:rPr>
          <w:rFonts w:hint="eastAsia" w:ascii="黑体" w:eastAsia="黑体" w:cs="黑体"/>
          <w:sz w:val="32"/>
          <w:szCs w:val="32"/>
        </w:rPr>
        <w:t>二、选调岗位及计划数</w:t>
      </w:r>
    </w:p>
    <w:p w14:paraId="4E5F9D26">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详见《2026年瑞安市公开选调市外优秀教师计划表》（附件1）。本次选调设定开考比例1：2，资格审核通过人数不足选调</w:t>
      </w:r>
      <w:r>
        <w:rPr>
          <w:rFonts w:ascii="仿宋_GB2312" w:eastAsia="仿宋_GB2312" w:cs="仿宋_GB2312"/>
          <w:sz w:val="32"/>
          <w:szCs w:val="32"/>
        </w:rPr>
        <w:t>计划数</w:t>
      </w:r>
      <w:r>
        <w:rPr>
          <w:rFonts w:hint="eastAsia" w:ascii="仿宋_GB2312" w:eastAsia="仿宋_GB2312" w:cs="仿宋_GB2312"/>
          <w:sz w:val="32"/>
          <w:szCs w:val="32"/>
        </w:rPr>
        <w:t>2</w:t>
      </w:r>
      <w:r>
        <w:rPr>
          <w:rFonts w:ascii="仿宋_GB2312" w:eastAsia="仿宋_GB2312" w:cs="仿宋_GB2312"/>
          <w:sz w:val="32"/>
          <w:szCs w:val="32"/>
        </w:rPr>
        <w:t>倍的岗位</w:t>
      </w:r>
      <w:r>
        <w:rPr>
          <w:rFonts w:hint="eastAsia" w:ascii="仿宋_GB2312" w:eastAsia="仿宋_GB2312" w:cs="仿宋_GB2312"/>
          <w:sz w:val="32"/>
          <w:szCs w:val="32"/>
        </w:rPr>
        <w:t>，将取消该岗位选调计划数。</w:t>
      </w:r>
    </w:p>
    <w:p w14:paraId="14A6843A">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黑体" w:eastAsia="黑体" w:cs="黑体"/>
          <w:sz w:val="32"/>
          <w:szCs w:val="32"/>
        </w:rPr>
      </w:pPr>
      <w:r>
        <w:rPr>
          <w:rFonts w:hint="eastAsia" w:ascii="黑体" w:eastAsia="黑体" w:cs="黑体"/>
          <w:sz w:val="32"/>
          <w:szCs w:val="32"/>
        </w:rPr>
        <w:t>三、选调程序</w:t>
      </w:r>
    </w:p>
    <w:p w14:paraId="4B2925F2">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（一）报名和资格初审</w:t>
      </w:r>
    </w:p>
    <w:p w14:paraId="64E0C7AA">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本次选调通过网络方式进行报名和资格初审。</w:t>
      </w:r>
    </w:p>
    <w:p w14:paraId="39FD5D39">
      <w:pPr>
        <w:keepNext w:val="0"/>
        <w:keepLines w:val="0"/>
        <w:pageBreakBefore w:val="0"/>
        <w:widowControl w:val="0"/>
        <w:kinsoku/>
        <w:wordWrap w:val="0"/>
        <w:overflowPunct/>
        <w:topLinePunct/>
        <w:autoSpaceDE/>
        <w:autoSpaceDN/>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网址：http</w:t>
      </w:r>
      <w:r>
        <w:rPr>
          <w:rFonts w:hint="eastAsia" w:ascii="仿宋_GB2312" w:eastAsia="仿宋_GB2312" w:cs="仿宋_GB2312"/>
          <w:sz w:val="32"/>
          <w:szCs w:val="32"/>
          <w:lang w:val="en-US" w:eastAsia="zh-CN"/>
        </w:rPr>
        <w:t>s</w:t>
      </w:r>
      <w:r>
        <w:rPr>
          <w:rFonts w:hint="eastAsia" w:ascii="仿宋_GB2312" w:eastAsia="仿宋_GB2312" w:cs="仿宋_GB2312"/>
          <w:sz w:val="32"/>
          <w:szCs w:val="32"/>
        </w:rPr>
        <w:t>://rszp.rajyj.com（瑞安市教育人事考试录用系统）。</w:t>
      </w:r>
    </w:p>
    <w:p w14:paraId="07AEF52F">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报名时间：2026年5月29日9时—2026年6月3日17时。</w:t>
      </w:r>
    </w:p>
    <w:p w14:paraId="68B546CE">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资格初审时间：</w:t>
      </w:r>
      <w:bookmarkStart w:id="0" w:name="OLE_LINK72"/>
      <w:bookmarkStart w:id="1" w:name="OLE_LINK73"/>
      <w:r>
        <w:rPr>
          <w:rFonts w:hint="eastAsia" w:ascii="仿宋_GB2312" w:eastAsia="仿宋_GB2312" w:cs="仿宋_GB2312"/>
          <w:sz w:val="32"/>
          <w:szCs w:val="32"/>
        </w:rPr>
        <w:t>2026年5月29日9时—2026年6月3日19时。</w:t>
      </w:r>
      <w:bookmarkEnd w:id="0"/>
      <w:bookmarkEnd w:id="1"/>
    </w:p>
    <w:p w14:paraId="720FC7C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报考人员在报名时间内登录瑞安市教育人事考试录用系统，仔细阅读诚信承诺书，按岗位要求和报名系统提示，如实、准确、完整地填写（上传）相关信息（材料）。未在规定时间内进行网络报名的、仅注册不报名的均视为无效报名。</w:t>
      </w:r>
    </w:p>
    <w:p w14:paraId="0804DF3B">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每人限报一个岗位。报考人员选择符合条件的岗位进行报名后，由市教育局组织用人单位对报考人员是否符合岗位资格条件进行资格初审。报名时未按规定上传附件或上传附件内容不全的视同资格初审不合格。报考人员须上网查询资格初审结果，未通过的可在报名时间内再次报名并接受资格初审。受报名人数等因素影响，各位报考人员要尽早报名，认真选择报考岗位，并尽量预留足够的资格初审时间。</w:t>
      </w:r>
    </w:p>
    <w:p w14:paraId="77D868B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黑体" w:eastAsia="黑体" w:cs="黑体"/>
          <w:sz w:val="32"/>
          <w:szCs w:val="32"/>
        </w:rPr>
      </w:pPr>
      <w:bookmarkStart w:id="2" w:name="OLE_LINK27"/>
      <w:bookmarkStart w:id="3" w:name="OLE_LINK26"/>
      <w:r>
        <w:rPr>
          <w:rFonts w:hint="eastAsia" w:ascii="仿宋_GB2312" w:eastAsia="仿宋_GB2312" w:cs="仿宋_GB2312"/>
          <w:sz w:val="32"/>
          <w:szCs w:val="32"/>
        </w:rPr>
        <w:t>恶意注册报名、扰乱报名秩序，或以其他不正当手段获取考试资格行为的，根据有关规定给予处理。</w:t>
      </w:r>
      <w:bookmarkEnd w:id="2"/>
      <w:bookmarkEnd w:id="3"/>
    </w:p>
    <w:p w14:paraId="366BDAA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（二）现场确认</w:t>
      </w:r>
    </w:p>
    <w:p w14:paraId="6EBE004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1.现场确认时间及地点</w:t>
      </w:r>
    </w:p>
    <w:p w14:paraId="56CA92E2">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时间：2026年6月4日（星期四，上午9:00—11:30，下午13:00—15:30）</w:t>
      </w:r>
    </w:p>
    <w:p w14:paraId="6F1ACB37">
      <w:pPr>
        <w:keepNext w:val="0"/>
        <w:keepLines w:val="0"/>
        <w:pageBreakBefore w:val="0"/>
        <w:widowControl w:val="0"/>
        <w:kinsoku/>
        <w:overflowPunct/>
        <w:topLinePunct/>
        <w:autoSpaceDN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地点：瑞安市教育局12楼组织人事科（地址：瑞安市莘塍街道万松东路2111号新湖商务大厦）</w:t>
      </w:r>
    </w:p>
    <w:p w14:paraId="58C6EC6D">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2.所需携带材料</w:t>
      </w:r>
    </w:p>
    <w:p w14:paraId="32DB698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完成填写并提供《2026年瑞安市公开选调市外优秀教师报名表》（附件2）１份，同时按提名岗位所需条件提供相应材料，具体如下：</w:t>
      </w:r>
    </w:p>
    <w:p w14:paraId="10FC9630">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1）身份和户籍证明。有效期内的身份证和有效居民户口簿（或公安部门出具的户籍证明），原件及复印件各1份。以放宽条件“籍贯地为瑞安市的未初婚教师”报名的，籍贯以有效居民户口簿记载信息为准，未初婚提供浙里办App中“个人数据宝”里的“婚姻登记信息”截图及个人未初婚承诺书。</w:t>
      </w:r>
    </w:p>
    <w:p w14:paraId="4BE4136D">
      <w:pPr>
        <w:keepNext w:val="0"/>
        <w:keepLines w:val="0"/>
        <w:pageBreakBefore w:val="0"/>
        <w:widowControl w:val="0"/>
        <w:kinsoku/>
        <w:overflowPunct/>
        <w:bidi w:val="0"/>
        <w:adjustRightInd/>
        <w:snapToGrid/>
        <w:spacing w:line="560" w:lineRule="exact"/>
        <w:ind w:left="0" w:leftChars="0" w:firstLine="624" w:firstLineChars="200"/>
        <w:jc w:val="both"/>
        <w:textAlignment w:val="auto"/>
        <w:rPr>
          <w:rFonts w:ascii="仿宋_GB2312" w:hAnsi="仿宋_GB2312" w:eastAsia="仿宋_GB2312" w:cs="仿宋_GB2312"/>
          <w:sz w:val="32"/>
          <w:szCs w:val="32"/>
        </w:rPr>
      </w:pPr>
      <w:r>
        <w:rPr>
          <w:rFonts w:hint="eastAsia" w:ascii="仿宋_GB2312" w:eastAsia="仿宋_GB2312" w:cs="仿宋_GB2312"/>
          <w:sz w:val="32"/>
          <w:szCs w:val="32"/>
        </w:rPr>
        <w:t>（2）学历、学位证书。</w:t>
      </w:r>
      <w:r>
        <w:rPr>
          <w:rFonts w:hint="eastAsia" w:ascii="仿宋_GB2312" w:hAnsi="仿宋_GB2312" w:eastAsia="仿宋_GB2312" w:cs="仿宋_GB2312"/>
          <w:sz w:val="32"/>
          <w:szCs w:val="32"/>
        </w:rPr>
        <w:t>须提供本科学历及学士学位及以上证书（研究生包括本科，专升本包括专科），</w:t>
      </w:r>
      <w:r>
        <w:rPr>
          <w:rFonts w:hint="eastAsia" w:ascii="仿宋_GB2312" w:eastAsia="仿宋_GB2312" w:cs="仿宋_GB2312"/>
          <w:sz w:val="32"/>
          <w:szCs w:val="32"/>
        </w:rPr>
        <w:t>原件及复印件各1份。涉及学历学位证书的，须</w:t>
      </w:r>
      <w:r>
        <w:rPr>
          <w:rFonts w:hint="eastAsia" w:ascii="仿宋_GB2312" w:hAnsi="仿宋_GB2312" w:eastAsia="仿宋_GB2312" w:cs="仿宋_GB2312"/>
          <w:sz w:val="32"/>
          <w:szCs w:val="32"/>
        </w:rPr>
        <w:t>提供相应的在线验证有效期内的《教育部学历证书电子注册备案表》《中国高等教育学位在线验证报告》（涉国&lt;境&gt;外学历学位的，须提供教育部留学服务中心的学历学位认证书）。</w:t>
      </w:r>
    </w:p>
    <w:p w14:paraId="6C1E3D4C">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（3）资格材料。包括专业技术职务任职资格证书、教师资格证（含定期注册信息）、教学荣誉证书等，原件及复印件各1份。</w:t>
      </w:r>
    </w:p>
    <w:p w14:paraId="29C7DE9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（4）所在单位、行政主管部门出具的在编在岗在教年限证明（原件）1份（附件3）及近3年（2023-2025年）年度考核表复印件。</w:t>
      </w:r>
    </w:p>
    <w:p w14:paraId="051628CA">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5）事业身份材料。首次进入事业单位证明材料（含事业单位新参加工作人员登记表、介绍信、公开招聘佐证材料）及转正定级审批表复印件各1份，复印件均需现工作单位签署“复印于原件，核对无误”及核对人姓名，并加盖单位公章。</w:t>
      </w:r>
    </w:p>
    <w:p w14:paraId="48FD863A">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（6）其他材料。近期1寸免冠彩色照片1张；其他需要佐证的材料。</w:t>
      </w:r>
    </w:p>
    <w:p w14:paraId="79781CC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3.除特别注明外，其他资格、条件中涉及到时间起止问题的，其计算时间统一截止到2026年6月3日。</w:t>
      </w:r>
    </w:p>
    <w:p w14:paraId="75CEB6B3">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4.报考人员提交的报考信息和材料应当真实、准确、有效。凡提供虚假信息和材料获取报考及选调资格的，或有意隐瞒本人真实情况的，一经查实，即取消资格。</w:t>
      </w:r>
    </w:p>
    <w:p w14:paraId="70D9D995">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（三）资格审核</w:t>
      </w:r>
    </w:p>
    <w:p w14:paraId="477CD35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现场确认结束后，由瑞安市教育局对报考人员提交的材料进行资格审核。经资格审核后，资格审核通过人数不足选调岗位计划数2倍的报考人员，2026年6月5日前可改报符合资格条件的其他开考岗位，否则取消考试资格。</w:t>
      </w:r>
    </w:p>
    <w:p w14:paraId="38A4AE05">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（四）考试</w:t>
      </w:r>
    </w:p>
    <w:p w14:paraId="138F6FFD">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考试时间初定于2026年6月上旬，实际考试时间以《业务考核（面试）通知书》为准。考试采用资格量化与业务考核相结合的办法，由瑞安市教育局会同瑞安市人力资源和社会保障局组织实施。资格量化满分为30分（具体考核量化计分办法见附件4）。业务考核满分为100分，采用模拟上课的形式，时限12分钟。范围为相应的学段、学科内容，模拟上课主要考查教学设计能力、掌握教学内容能力、教学组织能力、教学基本素养、仪表仪态等，备课时限40分钟。业务考核及格分为75分（含），低于75分的不予以选调。</w:t>
      </w:r>
    </w:p>
    <w:p w14:paraId="4C14F69D">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宋体"/>
          <w:kern w:val="0"/>
          <w:sz w:val="32"/>
          <w:szCs w:val="32"/>
        </w:rPr>
      </w:pPr>
      <w:r>
        <w:rPr>
          <w:rFonts w:hint="eastAsia" w:ascii="仿宋_GB2312" w:eastAsia="仿宋_GB2312" w:cs="仿宋_GB2312"/>
          <w:sz w:val="32"/>
          <w:szCs w:val="32"/>
        </w:rPr>
        <w:t>考试总成绩按资格量化分的100%和业务考核分的70%合成，</w:t>
      </w:r>
      <w:r>
        <w:rPr>
          <w:rFonts w:hint="eastAsia" w:ascii="仿宋_GB2312" w:eastAsia="仿宋_GB2312" w:cs="宋体"/>
          <w:kern w:val="0"/>
          <w:sz w:val="32"/>
          <w:szCs w:val="32"/>
        </w:rPr>
        <w:t>计算到小数点后两位，尾数四舍五入。</w:t>
      </w:r>
    </w:p>
    <w:p w14:paraId="7318F313">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（五）体检、考察</w:t>
      </w:r>
    </w:p>
    <w:p w14:paraId="056486A7">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根据考试总成绩，按选调岗位计划数1:1的比例从高分到低分确定为入围体检人员，体检合格自动入围考察资格。考试总成绩相同的，优先确定顺序为：⑴</w:t>
      </w:r>
      <w:r>
        <w:rPr>
          <w:rFonts w:hint="eastAsia" w:ascii="仿宋_GB2312" w:eastAsia="仿宋_GB2312" w:cs="宋体"/>
          <w:kern w:val="0"/>
          <w:sz w:val="32"/>
          <w:szCs w:val="32"/>
        </w:rPr>
        <w:t>业务考核</w:t>
      </w:r>
      <w:r>
        <w:rPr>
          <w:rFonts w:hint="eastAsia" w:ascii="仿宋_GB2312" w:eastAsia="仿宋_GB2312" w:cs="仿宋_GB2312"/>
          <w:sz w:val="32"/>
          <w:szCs w:val="32"/>
        </w:rPr>
        <w:t>成绩高分者；⑵学历层次高者；⑶入编时间长者。</w:t>
      </w:r>
    </w:p>
    <w:p w14:paraId="07992EFA">
      <w:pPr>
        <w:keepNext w:val="0"/>
        <w:keepLines w:val="0"/>
        <w:pageBreakBefore w:val="0"/>
        <w:widowControl w:val="0"/>
        <w:kinsoku/>
        <w:overflowPunct/>
        <w:topLinePunct/>
        <w:autoSpaceDE w:val="0"/>
        <w:bidi w:val="0"/>
        <w:adjustRightInd/>
        <w:snapToGrid/>
        <w:spacing w:line="560" w:lineRule="exact"/>
        <w:ind w:left="0" w:leftChars="0" w:firstLine="604" w:firstLineChars="200"/>
        <w:jc w:val="both"/>
        <w:textAlignment w:val="auto"/>
        <w:rPr>
          <w:rFonts w:ascii="仿宋_GB2312" w:eastAsia="仿宋_GB2312" w:cs="仿宋_GB2312"/>
          <w:sz w:val="32"/>
          <w:szCs w:val="32"/>
        </w:rPr>
      </w:pPr>
      <w:r>
        <w:rPr>
          <w:rFonts w:hint="eastAsia" w:ascii="仿宋_GB2312" w:eastAsia="仿宋_GB2312" w:cs="仿宋_GB2312"/>
          <w:sz w:val="31"/>
          <w:szCs w:val="31"/>
        </w:rPr>
        <w:t>经考察合格的人员确定为拟调人员，</w:t>
      </w:r>
      <w:r>
        <w:rPr>
          <w:rFonts w:hint="eastAsia" w:ascii="仿宋_GB2312" w:eastAsia="仿宋_GB2312" w:cs="仿宋_GB2312"/>
          <w:sz w:val="32"/>
          <w:szCs w:val="32"/>
        </w:rPr>
        <w:t>在瑞安市人民政府网站相关栏目（首页</w:t>
      </w:r>
      <w:bookmarkStart w:id="4" w:name="OLE_LINK1"/>
      <w:r>
        <w:rPr>
          <w:rFonts w:hint="eastAsia" w:ascii="仿宋_GB2312" w:eastAsia="仿宋_GB2312" w:cs="仿宋_GB2312"/>
          <w:sz w:val="32"/>
          <w:szCs w:val="32"/>
        </w:rPr>
        <w:t>-&gt;</w:t>
      </w:r>
      <w:bookmarkEnd w:id="4"/>
      <w:r>
        <w:rPr>
          <w:rFonts w:hint="eastAsia" w:ascii="仿宋_GB2312" w:eastAsia="仿宋_GB2312" w:cs="仿宋_GB2312"/>
          <w:sz w:val="32"/>
          <w:szCs w:val="32"/>
        </w:rPr>
        <w:t>重点领域信息公开-&gt;教育信息-&gt;招生招考）公示5个工作日。考试总成绩发布后，体检、考察不合格的或因各种原因导致新增空缺名额的，其空缺名额不予递补。</w:t>
      </w:r>
    </w:p>
    <w:p w14:paraId="37B44353">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体检、考察参照公务员录用有关标准执行。体检、考察实施前，国家、省出台新规定的，按新规定执行。</w:t>
      </w:r>
    </w:p>
    <w:p w14:paraId="34C99CA8">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黑体" w:eastAsia="黑体" w:cs="黑体"/>
          <w:sz w:val="32"/>
          <w:szCs w:val="32"/>
        </w:rPr>
      </w:pPr>
      <w:r>
        <w:rPr>
          <w:rFonts w:hint="eastAsia" w:ascii="黑体" w:eastAsia="黑体" w:cs="黑体"/>
          <w:sz w:val="32"/>
          <w:szCs w:val="32"/>
        </w:rPr>
        <w:t>四、调动</w:t>
      </w:r>
    </w:p>
    <w:p w14:paraId="492D8DF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公示期满后，没有反映问题或反映有问题经查实不影响选调的，由瑞安市教育局按规定程序报瑞安市人力资源和社会保障局办理相关手续，不按规定时间办理的，取消调动资格。对反映有影响选调问题并查有实据的，不予调动；对反映的问题一时难以查实的，将暂缓调动，待查清后再决定是否调动。</w:t>
      </w:r>
    </w:p>
    <w:p w14:paraId="7AC810A5">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eastAsia="仿宋_GB2312"/>
          <w:bCs/>
          <w:sz w:val="32"/>
        </w:rPr>
        <w:t>选调人员</w:t>
      </w:r>
      <w:r>
        <w:rPr>
          <w:rFonts w:hint="eastAsia" w:ascii="仿宋_GB2312" w:eastAsia="仿宋_GB2312" w:cs="仿宋_GB2312"/>
          <w:sz w:val="32"/>
          <w:szCs w:val="32"/>
        </w:rPr>
        <w:t>办理聘用手续前，非瑞安市户籍的须将户口迁移到瑞安。调入后一律</w:t>
      </w:r>
      <w:r>
        <w:rPr>
          <w:rFonts w:hint="eastAsia" w:eastAsia="仿宋_GB2312"/>
          <w:bCs/>
          <w:sz w:val="32"/>
        </w:rPr>
        <w:t>签订《事业单位聘用合同书》，</w:t>
      </w:r>
      <w:r>
        <w:rPr>
          <w:rFonts w:hint="eastAsia" w:ascii="仿宋_GB2312" w:eastAsia="仿宋_GB2312"/>
          <w:sz w:val="32"/>
          <w:szCs w:val="32"/>
        </w:rPr>
        <w:t>实行聘用制，其</w:t>
      </w:r>
      <w:r>
        <w:rPr>
          <w:rFonts w:hint="eastAsia" w:eastAsia="仿宋_GB2312"/>
          <w:bCs/>
          <w:sz w:val="32"/>
        </w:rPr>
        <w:t>岗位聘任按有关规定，并结合选调单位的空缺岗位情况执行。</w:t>
      </w:r>
    </w:p>
    <w:p w14:paraId="4C068BB4">
      <w:pPr>
        <w:keepNext w:val="0"/>
        <w:keepLines w:val="0"/>
        <w:pageBreakBefore w:val="0"/>
        <w:widowControl w:val="0"/>
        <w:numPr>
          <w:ilvl w:val="0"/>
          <w:numId w:val="1"/>
        </w:numPr>
        <w:kinsoku/>
        <w:overflowPunct/>
        <w:topLinePunct/>
        <w:autoSpaceDE w:val="0"/>
        <w:bidi w:val="0"/>
        <w:adjustRightInd/>
        <w:snapToGrid/>
        <w:spacing w:line="560" w:lineRule="exact"/>
        <w:ind w:left="0" w:leftChars="0" w:firstLine="624" w:firstLineChars="200"/>
        <w:jc w:val="both"/>
        <w:textAlignment w:val="auto"/>
        <w:rPr>
          <w:rFonts w:ascii="黑体" w:eastAsia="黑体" w:cs="黑体"/>
          <w:sz w:val="32"/>
          <w:szCs w:val="32"/>
        </w:rPr>
      </w:pPr>
      <w:r>
        <w:rPr>
          <w:rFonts w:hint="eastAsia" w:ascii="黑体" w:eastAsia="黑体" w:cs="黑体"/>
          <w:sz w:val="32"/>
          <w:szCs w:val="32"/>
        </w:rPr>
        <w:t>其他事项</w:t>
      </w:r>
    </w:p>
    <w:p w14:paraId="687EB71E">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bookmarkStart w:id="5" w:name="OLE_LINK2"/>
      <w:r>
        <w:rPr>
          <w:rFonts w:hint="eastAsia" w:ascii="楷体" w:eastAsia="楷体" w:cs="楷体"/>
          <w:sz w:val="32"/>
          <w:szCs w:val="32"/>
        </w:rPr>
        <w:t>（一）</w:t>
      </w:r>
      <w:r>
        <w:rPr>
          <w:rFonts w:hint="eastAsia" w:ascii="仿宋_GB2312" w:eastAsia="仿宋_GB2312" w:cs="仿宋_GB2312"/>
          <w:sz w:val="32"/>
          <w:szCs w:val="32"/>
        </w:rPr>
        <w:t>瑞安市马屿镇梅屿学校系九年一贯制学校，学校可根据实际在小学或初中学段统筹安排教师岗位，报考即视为自愿服从学校统筹安排，选调人员不服从统筹安排的，终止人事聘用和岗位聘任关系，办理解聘手续。</w:t>
      </w:r>
    </w:p>
    <w:p w14:paraId="5A195BB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二）本次选调的教师调入后，符合相关交流调动规定的，市教育局将根据教育教学实际工作需要及教师资格证持有情况，进行全市系统内跨学校、跨学段统筹调配。报考即视为自愿服从统筹调配，不服从统筹调配的，终止人事聘用和岗位聘任关系，办理解聘手续。</w:t>
      </w:r>
    </w:p>
    <w:bookmarkEnd w:id="5"/>
    <w:p w14:paraId="225A9BB3">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楷体" w:eastAsia="楷体" w:cs="楷体"/>
          <w:sz w:val="32"/>
          <w:szCs w:val="32"/>
        </w:rPr>
        <w:t>（三）</w:t>
      </w:r>
      <w:r>
        <w:rPr>
          <w:rFonts w:hint="eastAsia" w:ascii="仿宋_GB2312" w:eastAsia="仿宋_GB2312" w:cs="仿宋_GB2312"/>
          <w:sz w:val="32"/>
          <w:szCs w:val="32"/>
        </w:rPr>
        <w:t>本公告由瑞安市教育局会同瑞安市人力资源和社会保障局负责解释。咨询电话：瑞安市教育局组织人事科0577-66803302、瑞安市人力资源和社会保障局事业单位人事管理科0577-65812876，监督举报电话：瑞安市教育局直属机关纪委0577-65890963、瑞安市纪委市监委第三派驻纪检监察组0577-65815611。</w:t>
      </w:r>
    </w:p>
    <w:p w14:paraId="7C830899">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p>
    <w:p w14:paraId="1211FBF8">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附件：1.</w:t>
      </w:r>
      <w:r>
        <w:rPr>
          <w:rFonts w:hint="eastAsia" w:ascii="仿宋_GB2312" w:hAnsi="Times New Roman" w:eastAsia="仿宋_GB2312" w:cs="仿宋_GB2312"/>
          <w:spacing w:val="-11"/>
          <w:sz w:val="32"/>
          <w:szCs w:val="32"/>
        </w:rPr>
        <w:t>2026年瑞安市公开选调市外优秀教师计划表</w:t>
      </w:r>
    </w:p>
    <w:p w14:paraId="6CA0EB64">
      <w:pPr>
        <w:keepNext w:val="0"/>
        <w:keepLines w:val="0"/>
        <w:pageBreakBefore w:val="0"/>
        <w:widowControl w:val="0"/>
        <w:kinsoku/>
        <w:wordWrap/>
        <w:overflowPunct/>
        <w:topLinePunct/>
        <w:autoSpaceDE w:val="0"/>
        <w:autoSpaceDN/>
        <w:bidi w:val="0"/>
        <w:adjustRightInd/>
        <w:snapToGrid/>
        <w:spacing w:line="560" w:lineRule="exact"/>
        <w:ind w:left="0" w:leftChars="0" w:firstLine="1560" w:firstLineChars="500"/>
        <w:jc w:val="both"/>
        <w:textAlignment w:val="auto"/>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hAnsi="Times New Roman" w:eastAsia="仿宋_GB2312" w:cs="仿宋_GB2312"/>
          <w:spacing w:val="-11"/>
          <w:sz w:val="32"/>
          <w:szCs w:val="32"/>
        </w:rPr>
        <w:t>.2026年瑞安市公开选调市外优秀教师报名表</w:t>
      </w:r>
    </w:p>
    <w:p w14:paraId="6E54B152">
      <w:pPr>
        <w:keepNext w:val="0"/>
        <w:keepLines w:val="0"/>
        <w:pageBreakBefore w:val="0"/>
        <w:widowControl w:val="0"/>
        <w:kinsoku/>
        <w:wordWrap/>
        <w:overflowPunct/>
        <w:topLinePunct/>
        <w:autoSpaceDE w:val="0"/>
        <w:autoSpaceDN/>
        <w:bidi w:val="0"/>
        <w:adjustRightInd/>
        <w:snapToGrid/>
        <w:spacing w:line="560" w:lineRule="exact"/>
        <w:ind w:left="0" w:leftChars="0" w:firstLine="1560" w:firstLineChars="500"/>
        <w:jc w:val="both"/>
        <w:textAlignment w:val="auto"/>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hAnsi="Times New Roman" w:eastAsia="仿宋_GB2312" w:cs="仿宋_GB2312"/>
          <w:spacing w:val="-11"/>
          <w:sz w:val="32"/>
          <w:szCs w:val="32"/>
        </w:rPr>
        <w:t>在编在岗年限证明（参考样本）</w:t>
      </w:r>
    </w:p>
    <w:p w14:paraId="477D13CA">
      <w:pPr>
        <w:keepNext w:val="0"/>
        <w:keepLines w:val="0"/>
        <w:pageBreakBefore w:val="0"/>
        <w:widowControl w:val="0"/>
        <w:kinsoku/>
        <w:wordWrap/>
        <w:overflowPunct/>
        <w:autoSpaceDN/>
        <w:bidi w:val="0"/>
        <w:adjustRightInd/>
        <w:snapToGrid/>
        <w:spacing w:line="560" w:lineRule="exact"/>
        <w:ind w:left="0" w:leftChars="0" w:firstLine="1560" w:firstLineChars="500"/>
        <w:jc w:val="both"/>
        <w:textAlignment w:val="auto"/>
        <w:rPr>
          <w:rFonts w:ascii="仿宋_GB2312" w:eastAsia="仿宋_GB2312" w:cs="仿宋_GB2312"/>
          <w:spacing w:val="-11"/>
          <w:sz w:val="32"/>
          <w:szCs w:val="32"/>
        </w:rPr>
      </w:pPr>
      <w:r>
        <w:rPr>
          <w:rFonts w:hint="eastAsia" w:ascii="仿宋_GB2312" w:eastAsia="仿宋_GB2312" w:cs="仿宋_GB2312"/>
          <w:sz w:val="32"/>
          <w:szCs w:val="32"/>
        </w:rPr>
        <w:t>4.</w:t>
      </w:r>
      <w:r>
        <w:rPr>
          <w:rFonts w:hint="eastAsia" w:ascii="仿宋_GB2312" w:eastAsia="仿宋_GB2312" w:cs="仿宋_GB2312"/>
          <w:spacing w:val="-11"/>
          <w:sz w:val="32"/>
          <w:szCs w:val="32"/>
        </w:rPr>
        <w:t>2026年瑞安市公开选调市外优秀教师考核量化计分办法</w:t>
      </w:r>
    </w:p>
    <w:p w14:paraId="04F6FD92">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color w:val="000000"/>
          <w:sz w:val="32"/>
          <w:szCs w:val="32"/>
        </w:rPr>
      </w:pPr>
    </w:p>
    <w:p w14:paraId="1FC76571">
      <w:pPr>
        <w:keepNext w:val="0"/>
        <w:keepLines w:val="0"/>
        <w:pageBreakBefore w:val="0"/>
        <w:widowControl w:val="0"/>
        <w:kinsoku/>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color w:val="000000"/>
          <w:sz w:val="32"/>
          <w:szCs w:val="32"/>
        </w:rPr>
      </w:pPr>
    </w:p>
    <w:p w14:paraId="455C7747">
      <w:pPr>
        <w:pStyle w:val="7"/>
        <w:keepNext w:val="0"/>
        <w:keepLines w:val="0"/>
        <w:pageBreakBefore w:val="0"/>
        <w:widowControl w:val="0"/>
        <w:kinsoku/>
        <w:overflowPunct/>
        <w:bidi w:val="0"/>
        <w:adjustRightInd/>
        <w:snapToGrid/>
        <w:spacing w:line="560" w:lineRule="exact"/>
        <w:ind w:left="0" w:leftChars="0" w:firstLine="544" w:firstLineChars="200"/>
        <w:jc w:val="both"/>
        <w:textAlignment w:val="auto"/>
      </w:pPr>
    </w:p>
    <w:p w14:paraId="03FF5818">
      <w:pPr>
        <w:keepNext w:val="0"/>
        <w:keepLines w:val="0"/>
        <w:pageBreakBefore w:val="0"/>
        <w:widowControl w:val="0"/>
        <w:kinsoku/>
        <w:wordWrap/>
        <w:overflowPunct/>
        <w:topLinePunct/>
        <w:autoSpaceDE w:val="0"/>
        <w:bidi w:val="0"/>
        <w:adjustRightInd/>
        <w:snapToGrid/>
        <w:spacing w:line="560" w:lineRule="exact"/>
        <w:ind w:left="0" w:leftChars="0" w:firstLine="624" w:firstLineChars="200"/>
        <w:jc w:val="both"/>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瑞安市人力资源和社会保障局        瑞安市教育局    </w:t>
      </w:r>
    </w:p>
    <w:p w14:paraId="67E094A2">
      <w:pPr>
        <w:keepNext w:val="0"/>
        <w:keepLines w:val="0"/>
        <w:pageBreakBefore w:val="0"/>
        <w:widowControl w:val="0"/>
        <w:kinsoku/>
        <w:wordWrap/>
        <w:overflowPunct/>
        <w:topLinePunct/>
        <w:autoSpaceDE w:val="0"/>
        <w:bidi w:val="0"/>
        <w:adjustRightInd/>
        <w:snapToGrid/>
        <w:spacing w:line="560" w:lineRule="exact"/>
        <w:ind w:left="0" w:leftChars="0" w:firstLine="5616" w:firstLineChars="1800"/>
        <w:jc w:val="both"/>
        <w:textAlignment w:val="auto"/>
        <w:rPr>
          <w:rFonts w:ascii="仿宋_GB2312" w:eastAsia="仿宋_GB2312" w:cs="仿宋_GB2312"/>
          <w:sz w:val="32"/>
          <w:szCs w:val="32"/>
        </w:rPr>
      </w:pPr>
      <w:r>
        <w:rPr>
          <w:rFonts w:hint="eastAsia" w:ascii="仿宋_GB2312" w:eastAsia="仿宋_GB2312" w:cs="仿宋_GB2312"/>
          <w:sz w:val="32"/>
          <w:szCs w:val="32"/>
        </w:rPr>
        <w:t xml:space="preserve">2026年5月27日  </w:t>
      </w:r>
    </w:p>
    <w:p w14:paraId="100657BC">
      <w:pPr>
        <w:spacing w:line="560" w:lineRule="exact"/>
        <w:rPr>
          <w:rFonts w:ascii="黑体" w:eastAsia="黑体" w:cs="黑体"/>
          <w:kern w:val="0"/>
          <w:sz w:val="32"/>
          <w:szCs w:val="32"/>
        </w:rPr>
      </w:pPr>
      <w:r>
        <w:rPr>
          <w:rFonts w:ascii="仿宋_GB2312" w:eastAsia="仿宋_GB2312" w:cs="仿宋_GB2312"/>
          <w:sz w:val="32"/>
          <w:szCs w:val="32"/>
        </w:rPr>
        <w:br w:type="page"/>
      </w:r>
    </w:p>
    <w:p w14:paraId="19A59ACE">
      <w:pPr>
        <w:spacing w:line="560" w:lineRule="exact"/>
        <w:rPr>
          <w:rFonts w:ascii="仿宋_GB2312" w:eastAsia="仿宋_GB2312" w:cs="仿宋_GB2312"/>
          <w:sz w:val="32"/>
          <w:szCs w:val="32"/>
        </w:rPr>
      </w:pPr>
      <w:r>
        <w:rPr>
          <w:rFonts w:hint="eastAsia" w:ascii="黑体" w:eastAsia="黑体" w:cs="黑体"/>
          <w:sz w:val="32"/>
          <w:szCs w:val="32"/>
        </w:rPr>
        <w:t>附件1</w:t>
      </w:r>
    </w:p>
    <w:p w14:paraId="5F58E5C0">
      <w:pPr>
        <w:spacing w:before="156" w:beforeLines="50" w:after="156" w:afterLines="50" w:line="560" w:lineRule="exact"/>
        <w:jc w:val="center"/>
        <w:rPr>
          <w:rFonts w:ascii="方正小标宋简体" w:eastAsia="方正小标宋简体" w:cs="宋体"/>
          <w:color w:val="000000" w:themeColor="text1"/>
          <w:kern w:val="0"/>
          <w:sz w:val="44"/>
          <w:szCs w:val="44"/>
          <w14:textFill>
            <w14:solidFill>
              <w14:schemeClr w14:val="tx1"/>
            </w14:solidFill>
          </w14:textFill>
        </w:rPr>
      </w:pPr>
      <w:r>
        <w:rPr>
          <w:rFonts w:hint="eastAsia" w:ascii="方正小标宋简体" w:eastAsia="方正小标宋简体" w:cs="宋体"/>
          <w:color w:val="000000" w:themeColor="text1"/>
          <w:kern w:val="0"/>
          <w:sz w:val="44"/>
          <w:szCs w:val="44"/>
          <w14:textFill>
            <w14:solidFill>
              <w14:schemeClr w14:val="tx1"/>
            </w14:solidFill>
          </w14:textFill>
        </w:rPr>
        <w:t>2026年瑞安市公开选调市外优秀教师计划表</w:t>
      </w:r>
    </w:p>
    <w:tbl>
      <w:tblPr>
        <w:tblStyle w:val="16"/>
        <w:tblW w:w="8951" w:type="dxa"/>
        <w:jc w:val="center"/>
        <w:tblLayout w:type="fixed"/>
        <w:tblCellMar>
          <w:top w:w="0" w:type="dxa"/>
          <w:left w:w="108" w:type="dxa"/>
          <w:bottom w:w="0" w:type="dxa"/>
          <w:right w:w="108" w:type="dxa"/>
        </w:tblCellMar>
      </w:tblPr>
      <w:tblGrid>
        <w:gridCol w:w="760"/>
        <w:gridCol w:w="3632"/>
        <w:gridCol w:w="1198"/>
        <w:gridCol w:w="2004"/>
        <w:gridCol w:w="1357"/>
      </w:tblGrid>
      <w:tr w14:paraId="5B75E16F">
        <w:tblPrEx>
          <w:tblCellMar>
            <w:top w:w="0" w:type="dxa"/>
            <w:left w:w="108" w:type="dxa"/>
            <w:bottom w:w="0" w:type="dxa"/>
            <w:right w:w="108" w:type="dxa"/>
          </w:tblCellMar>
        </w:tblPrEx>
        <w:trPr>
          <w:trHeight w:val="680" w:hRule="atLeast"/>
          <w:jc w:val="center"/>
        </w:trPr>
        <w:tc>
          <w:tcPr>
            <w:tcW w:w="760" w:type="dxa"/>
            <w:tcBorders>
              <w:top w:val="single" w:color="auto" w:sz="4" w:space="0"/>
              <w:left w:val="single" w:color="auto" w:sz="4" w:space="0"/>
              <w:bottom w:val="single" w:color="auto" w:sz="4" w:space="0"/>
              <w:right w:val="single" w:color="auto" w:sz="4" w:space="0"/>
            </w:tcBorders>
            <w:noWrap/>
            <w:vAlign w:val="center"/>
          </w:tcPr>
          <w:p w14:paraId="11C81840">
            <w:pPr>
              <w:widowControl/>
              <w:spacing w:line="300" w:lineRule="exact"/>
              <w:jc w:val="center"/>
              <w:rPr>
                <w:rFonts w:ascii="黑体" w:hAnsi="黑体" w:eastAsia="黑体" w:cs="黑体"/>
                <w:bCs/>
                <w:color w:val="000000"/>
                <w:kern w:val="0"/>
                <w:sz w:val="24"/>
                <w:szCs w:val="28"/>
              </w:rPr>
            </w:pPr>
            <w:r>
              <w:rPr>
                <w:rFonts w:hint="eastAsia" w:ascii="黑体" w:hAnsi="黑体" w:eastAsia="黑体" w:cs="黑体"/>
                <w:bCs/>
                <w:color w:val="000000"/>
                <w:kern w:val="0"/>
                <w:sz w:val="24"/>
                <w:szCs w:val="28"/>
              </w:rPr>
              <w:t>序号</w:t>
            </w:r>
          </w:p>
        </w:tc>
        <w:tc>
          <w:tcPr>
            <w:tcW w:w="3632" w:type="dxa"/>
            <w:tcBorders>
              <w:top w:val="single" w:color="auto" w:sz="4" w:space="0"/>
              <w:left w:val="nil"/>
              <w:bottom w:val="single" w:color="auto" w:sz="4" w:space="0"/>
              <w:right w:val="single" w:color="auto" w:sz="4" w:space="0"/>
            </w:tcBorders>
            <w:noWrap/>
            <w:vAlign w:val="center"/>
          </w:tcPr>
          <w:p w14:paraId="73ABA9EE">
            <w:pPr>
              <w:widowControl/>
              <w:spacing w:line="300" w:lineRule="exact"/>
              <w:jc w:val="center"/>
              <w:rPr>
                <w:rFonts w:ascii="黑体" w:hAnsi="黑体" w:eastAsia="黑体" w:cs="黑体"/>
                <w:bCs/>
                <w:color w:val="000000"/>
                <w:kern w:val="0"/>
                <w:sz w:val="24"/>
                <w:szCs w:val="28"/>
              </w:rPr>
            </w:pPr>
            <w:r>
              <w:rPr>
                <w:rFonts w:hint="eastAsia" w:ascii="黑体" w:hAnsi="黑体" w:eastAsia="黑体" w:cs="黑体"/>
                <w:bCs/>
                <w:color w:val="000000"/>
                <w:kern w:val="0"/>
                <w:sz w:val="24"/>
                <w:szCs w:val="28"/>
              </w:rPr>
              <w:t>选调单位</w:t>
            </w:r>
          </w:p>
        </w:tc>
        <w:tc>
          <w:tcPr>
            <w:tcW w:w="1198" w:type="dxa"/>
            <w:tcBorders>
              <w:top w:val="single" w:color="auto" w:sz="4" w:space="0"/>
              <w:left w:val="nil"/>
              <w:bottom w:val="single" w:color="auto" w:sz="4" w:space="0"/>
              <w:right w:val="single" w:color="auto" w:sz="4" w:space="0"/>
            </w:tcBorders>
            <w:noWrap/>
            <w:vAlign w:val="center"/>
          </w:tcPr>
          <w:p w14:paraId="433D5B04">
            <w:pPr>
              <w:widowControl/>
              <w:spacing w:line="300" w:lineRule="exact"/>
              <w:jc w:val="center"/>
              <w:rPr>
                <w:rFonts w:ascii="黑体" w:hAnsi="黑体" w:eastAsia="黑体" w:cs="黑体"/>
                <w:bCs/>
                <w:color w:val="000000"/>
                <w:kern w:val="0"/>
                <w:sz w:val="24"/>
                <w:szCs w:val="28"/>
              </w:rPr>
            </w:pPr>
            <w:r>
              <w:rPr>
                <w:rFonts w:hint="eastAsia" w:ascii="黑体" w:hAnsi="黑体" w:eastAsia="黑体" w:cs="黑体"/>
                <w:bCs/>
                <w:color w:val="000000"/>
                <w:kern w:val="0"/>
                <w:sz w:val="24"/>
                <w:szCs w:val="28"/>
              </w:rPr>
              <w:t>岗位代码</w:t>
            </w:r>
          </w:p>
        </w:tc>
        <w:tc>
          <w:tcPr>
            <w:tcW w:w="2004" w:type="dxa"/>
            <w:tcBorders>
              <w:top w:val="single" w:color="auto" w:sz="4" w:space="0"/>
              <w:left w:val="nil"/>
              <w:bottom w:val="single" w:color="auto" w:sz="4" w:space="0"/>
              <w:right w:val="single" w:color="auto" w:sz="4" w:space="0"/>
            </w:tcBorders>
            <w:noWrap/>
            <w:vAlign w:val="center"/>
          </w:tcPr>
          <w:p w14:paraId="79730666">
            <w:pPr>
              <w:widowControl/>
              <w:spacing w:line="300" w:lineRule="exact"/>
              <w:jc w:val="center"/>
              <w:rPr>
                <w:rFonts w:ascii="黑体" w:hAnsi="黑体" w:eastAsia="黑体" w:cs="黑体"/>
                <w:bCs/>
                <w:color w:val="000000"/>
                <w:kern w:val="0"/>
                <w:sz w:val="24"/>
                <w:szCs w:val="28"/>
              </w:rPr>
            </w:pPr>
            <w:r>
              <w:rPr>
                <w:rFonts w:hint="eastAsia" w:ascii="黑体" w:hAnsi="黑体" w:eastAsia="黑体" w:cs="黑体"/>
                <w:bCs/>
                <w:color w:val="000000"/>
                <w:kern w:val="0"/>
                <w:sz w:val="24"/>
                <w:szCs w:val="28"/>
              </w:rPr>
              <w:t>选调岗位</w:t>
            </w:r>
          </w:p>
        </w:tc>
        <w:tc>
          <w:tcPr>
            <w:tcW w:w="1357" w:type="dxa"/>
            <w:tcBorders>
              <w:top w:val="single" w:color="auto" w:sz="4" w:space="0"/>
              <w:left w:val="nil"/>
              <w:bottom w:val="single" w:color="auto" w:sz="4" w:space="0"/>
              <w:right w:val="single" w:color="auto" w:sz="4" w:space="0"/>
            </w:tcBorders>
            <w:noWrap/>
            <w:vAlign w:val="center"/>
          </w:tcPr>
          <w:p w14:paraId="17EBD7F9">
            <w:pPr>
              <w:widowControl/>
              <w:spacing w:line="300" w:lineRule="exact"/>
              <w:jc w:val="center"/>
              <w:rPr>
                <w:rFonts w:ascii="黑体" w:hAnsi="黑体" w:eastAsia="黑体" w:cs="黑体"/>
                <w:bCs/>
                <w:color w:val="000000"/>
                <w:kern w:val="0"/>
                <w:sz w:val="24"/>
                <w:szCs w:val="28"/>
              </w:rPr>
            </w:pPr>
            <w:r>
              <w:rPr>
                <w:rFonts w:hint="eastAsia" w:ascii="黑体" w:hAnsi="黑体" w:eastAsia="黑体" w:cs="黑体"/>
                <w:bCs/>
                <w:color w:val="000000"/>
                <w:kern w:val="0"/>
                <w:sz w:val="24"/>
                <w:szCs w:val="28"/>
              </w:rPr>
              <w:t>选调人数</w:t>
            </w:r>
          </w:p>
        </w:tc>
      </w:tr>
      <w:tr w14:paraId="0925546A">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72B72F55">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c>
          <w:tcPr>
            <w:tcW w:w="3632" w:type="dxa"/>
            <w:tcBorders>
              <w:top w:val="nil"/>
              <w:left w:val="nil"/>
              <w:bottom w:val="single" w:color="auto" w:sz="4" w:space="0"/>
              <w:right w:val="single" w:color="auto" w:sz="4" w:space="0"/>
            </w:tcBorders>
            <w:noWrap/>
            <w:vAlign w:val="center"/>
          </w:tcPr>
          <w:p w14:paraId="578813ED">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瑞安市第五中学</w:t>
            </w:r>
          </w:p>
        </w:tc>
        <w:tc>
          <w:tcPr>
            <w:tcW w:w="1198" w:type="dxa"/>
            <w:tcBorders>
              <w:top w:val="nil"/>
              <w:left w:val="nil"/>
              <w:bottom w:val="single" w:color="auto" w:sz="4" w:space="0"/>
              <w:right w:val="single" w:color="auto" w:sz="4" w:space="0"/>
            </w:tcBorders>
            <w:noWrap/>
            <w:vAlign w:val="center"/>
          </w:tcPr>
          <w:p w14:paraId="1BECD12B">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101</w:t>
            </w:r>
          </w:p>
        </w:tc>
        <w:tc>
          <w:tcPr>
            <w:tcW w:w="2004" w:type="dxa"/>
            <w:tcBorders>
              <w:top w:val="nil"/>
              <w:left w:val="nil"/>
              <w:bottom w:val="single" w:color="auto" w:sz="4" w:space="0"/>
              <w:right w:val="single" w:color="auto" w:sz="4" w:space="0"/>
            </w:tcBorders>
            <w:noWrap/>
            <w:vAlign w:val="center"/>
          </w:tcPr>
          <w:p w14:paraId="5096E468">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高中语文</w:t>
            </w:r>
          </w:p>
        </w:tc>
        <w:tc>
          <w:tcPr>
            <w:tcW w:w="1357" w:type="dxa"/>
            <w:tcBorders>
              <w:top w:val="nil"/>
              <w:left w:val="nil"/>
              <w:bottom w:val="single" w:color="auto" w:sz="4" w:space="0"/>
              <w:right w:val="single" w:color="auto" w:sz="4" w:space="0"/>
            </w:tcBorders>
            <w:noWrap/>
            <w:vAlign w:val="center"/>
          </w:tcPr>
          <w:p w14:paraId="28829AAA">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05979718">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7F97757B">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2</w:t>
            </w:r>
          </w:p>
        </w:tc>
        <w:tc>
          <w:tcPr>
            <w:tcW w:w="3632" w:type="dxa"/>
            <w:tcBorders>
              <w:top w:val="nil"/>
              <w:left w:val="nil"/>
              <w:bottom w:val="single" w:color="auto" w:sz="4" w:space="0"/>
              <w:right w:val="single" w:color="auto" w:sz="4" w:space="0"/>
            </w:tcBorders>
            <w:noWrap/>
            <w:vAlign w:val="center"/>
          </w:tcPr>
          <w:p w14:paraId="49139364">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瑞安市塘下中学</w:t>
            </w:r>
          </w:p>
        </w:tc>
        <w:tc>
          <w:tcPr>
            <w:tcW w:w="1198" w:type="dxa"/>
            <w:tcBorders>
              <w:top w:val="nil"/>
              <w:left w:val="nil"/>
              <w:bottom w:val="single" w:color="auto" w:sz="4" w:space="0"/>
              <w:right w:val="single" w:color="auto" w:sz="4" w:space="0"/>
            </w:tcBorders>
            <w:noWrap/>
            <w:vAlign w:val="center"/>
          </w:tcPr>
          <w:p w14:paraId="29F88BBA">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102</w:t>
            </w:r>
          </w:p>
        </w:tc>
        <w:tc>
          <w:tcPr>
            <w:tcW w:w="2004" w:type="dxa"/>
            <w:tcBorders>
              <w:top w:val="nil"/>
              <w:left w:val="nil"/>
              <w:bottom w:val="single" w:color="auto" w:sz="4" w:space="0"/>
              <w:right w:val="single" w:color="auto" w:sz="4" w:space="0"/>
            </w:tcBorders>
            <w:noWrap/>
            <w:vAlign w:val="center"/>
          </w:tcPr>
          <w:p w14:paraId="22DFCDF5">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高中数学</w:t>
            </w:r>
          </w:p>
        </w:tc>
        <w:tc>
          <w:tcPr>
            <w:tcW w:w="1357" w:type="dxa"/>
            <w:tcBorders>
              <w:top w:val="nil"/>
              <w:left w:val="nil"/>
              <w:bottom w:val="single" w:color="auto" w:sz="4" w:space="0"/>
              <w:right w:val="single" w:color="auto" w:sz="4" w:space="0"/>
            </w:tcBorders>
            <w:noWrap/>
            <w:vAlign w:val="center"/>
          </w:tcPr>
          <w:p w14:paraId="0978B125">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1C82E540">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14C74E3D">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3</w:t>
            </w:r>
          </w:p>
        </w:tc>
        <w:tc>
          <w:tcPr>
            <w:tcW w:w="3632" w:type="dxa"/>
            <w:tcBorders>
              <w:top w:val="nil"/>
              <w:left w:val="nil"/>
              <w:bottom w:val="single" w:color="auto" w:sz="4" w:space="0"/>
              <w:right w:val="single" w:color="auto" w:sz="4" w:space="0"/>
            </w:tcBorders>
            <w:noWrap/>
            <w:vAlign w:val="center"/>
          </w:tcPr>
          <w:p w14:paraId="77CB9926">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瑞安市第二中学</w:t>
            </w:r>
          </w:p>
        </w:tc>
        <w:tc>
          <w:tcPr>
            <w:tcW w:w="1198" w:type="dxa"/>
            <w:tcBorders>
              <w:top w:val="nil"/>
              <w:left w:val="nil"/>
              <w:bottom w:val="single" w:color="auto" w:sz="4" w:space="0"/>
              <w:right w:val="single" w:color="auto" w:sz="4" w:space="0"/>
            </w:tcBorders>
            <w:noWrap/>
            <w:vAlign w:val="center"/>
          </w:tcPr>
          <w:p w14:paraId="736B0A09">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103</w:t>
            </w:r>
          </w:p>
        </w:tc>
        <w:tc>
          <w:tcPr>
            <w:tcW w:w="2004" w:type="dxa"/>
            <w:tcBorders>
              <w:top w:val="nil"/>
              <w:left w:val="nil"/>
              <w:bottom w:val="single" w:color="auto" w:sz="4" w:space="0"/>
              <w:right w:val="single" w:color="auto" w:sz="4" w:space="0"/>
            </w:tcBorders>
            <w:noWrap/>
            <w:vAlign w:val="center"/>
          </w:tcPr>
          <w:p w14:paraId="4BA39CE3">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高中英语</w:t>
            </w:r>
          </w:p>
        </w:tc>
        <w:tc>
          <w:tcPr>
            <w:tcW w:w="1357" w:type="dxa"/>
            <w:tcBorders>
              <w:top w:val="nil"/>
              <w:left w:val="nil"/>
              <w:bottom w:val="single" w:color="auto" w:sz="4" w:space="0"/>
              <w:right w:val="single" w:color="auto" w:sz="4" w:space="0"/>
            </w:tcBorders>
            <w:noWrap/>
            <w:vAlign w:val="center"/>
          </w:tcPr>
          <w:p w14:paraId="3DCFC9C4">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51F1DCBD">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1742DA3C">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4</w:t>
            </w:r>
          </w:p>
        </w:tc>
        <w:tc>
          <w:tcPr>
            <w:tcW w:w="3632" w:type="dxa"/>
            <w:tcBorders>
              <w:top w:val="nil"/>
              <w:left w:val="nil"/>
              <w:bottom w:val="single" w:color="auto" w:sz="4" w:space="0"/>
              <w:right w:val="single" w:color="auto" w:sz="4" w:space="0"/>
            </w:tcBorders>
            <w:noWrap/>
            <w:vAlign w:val="center"/>
          </w:tcPr>
          <w:p w14:paraId="2770E42A">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瑞安市第四中学</w:t>
            </w:r>
          </w:p>
        </w:tc>
        <w:tc>
          <w:tcPr>
            <w:tcW w:w="1198" w:type="dxa"/>
            <w:tcBorders>
              <w:top w:val="nil"/>
              <w:left w:val="nil"/>
              <w:bottom w:val="single" w:color="auto" w:sz="4" w:space="0"/>
              <w:right w:val="single" w:color="auto" w:sz="4" w:space="0"/>
            </w:tcBorders>
            <w:noWrap/>
            <w:vAlign w:val="center"/>
          </w:tcPr>
          <w:p w14:paraId="7D3ED5DE">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104</w:t>
            </w:r>
          </w:p>
        </w:tc>
        <w:tc>
          <w:tcPr>
            <w:tcW w:w="2004" w:type="dxa"/>
            <w:tcBorders>
              <w:top w:val="nil"/>
              <w:left w:val="nil"/>
              <w:bottom w:val="single" w:color="auto" w:sz="4" w:space="0"/>
              <w:right w:val="single" w:color="auto" w:sz="4" w:space="0"/>
            </w:tcBorders>
            <w:noWrap/>
            <w:vAlign w:val="center"/>
          </w:tcPr>
          <w:p w14:paraId="55C48A47">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高中物理</w:t>
            </w:r>
          </w:p>
        </w:tc>
        <w:tc>
          <w:tcPr>
            <w:tcW w:w="1357" w:type="dxa"/>
            <w:tcBorders>
              <w:top w:val="nil"/>
              <w:left w:val="nil"/>
              <w:bottom w:val="single" w:color="auto" w:sz="4" w:space="0"/>
              <w:right w:val="single" w:color="auto" w:sz="4" w:space="0"/>
            </w:tcBorders>
            <w:noWrap/>
            <w:vAlign w:val="center"/>
          </w:tcPr>
          <w:p w14:paraId="4DE9389F">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558C933C">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0C1194B5">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5</w:t>
            </w:r>
          </w:p>
        </w:tc>
        <w:tc>
          <w:tcPr>
            <w:tcW w:w="3632" w:type="dxa"/>
            <w:tcBorders>
              <w:top w:val="nil"/>
              <w:left w:val="nil"/>
              <w:bottom w:val="single" w:color="auto" w:sz="4" w:space="0"/>
              <w:right w:val="single" w:color="auto" w:sz="4" w:space="0"/>
            </w:tcBorders>
            <w:noWrap/>
            <w:vAlign w:val="center"/>
          </w:tcPr>
          <w:p w14:paraId="47B91875">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瑞安市塘下中学</w:t>
            </w:r>
          </w:p>
        </w:tc>
        <w:tc>
          <w:tcPr>
            <w:tcW w:w="1198" w:type="dxa"/>
            <w:tcBorders>
              <w:top w:val="nil"/>
              <w:left w:val="nil"/>
              <w:bottom w:val="single" w:color="auto" w:sz="4" w:space="0"/>
              <w:right w:val="single" w:color="auto" w:sz="4" w:space="0"/>
            </w:tcBorders>
            <w:noWrap/>
            <w:vAlign w:val="center"/>
          </w:tcPr>
          <w:p w14:paraId="7F572CBD">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105</w:t>
            </w:r>
          </w:p>
        </w:tc>
        <w:tc>
          <w:tcPr>
            <w:tcW w:w="2004" w:type="dxa"/>
            <w:tcBorders>
              <w:top w:val="nil"/>
              <w:left w:val="nil"/>
              <w:bottom w:val="single" w:color="auto" w:sz="4" w:space="0"/>
              <w:right w:val="single" w:color="auto" w:sz="4" w:space="0"/>
            </w:tcBorders>
            <w:noWrap/>
            <w:vAlign w:val="center"/>
          </w:tcPr>
          <w:p w14:paraId="70276DBD">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高中化学</w:t>
            </w:r>
          </w:p>
        </w:tc>
        <w:tc>
          <w:tcPr>
            <w:tcW w:w="1357" w:type="dxa"/>
            <w:tcBorders>
              <w:top w:val="nil"/>
              <w:left w:val="nil"/>
              <w:bottom w:val="single" w:color="auto" w:sz="4" w:space="0"/>
              <w:right w:val="single" w:color="auto" w:sz="4" w:space="0"/>
            </w:tcBorders>
            <w:noWrap/>
            <w:vAlign w:val="center"/>
          </w:tcPr>
          <w:p w14:paraId="3334D5A1">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23FDB462">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4E7A5ACA">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6</w:t>
            </w:r>
          </w:p>
        </w:tc>
        <w:tc>
          <w:tcPr>
            <w:tcW w:w="3632" w:type="dxa"/>
            <w:tcBorders>
              <w:top w:val="nil"/>
              <w:left w:val="nil"/>
              <w:bottom w:val="single" w:color="auto" w:sz="4" w:space="0"/>
              <w:right w:val="single" w:color="auto" w:sz="4" w:space="0"/>
            </w:tcBorders>
            <w:noWrap/>
            <w:vAlign w:val="center"/>
          </w:tcPr>
          <w:p w14:paraId="18FC66BF">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瑞安市第二中学</w:t>
            </w:r>
          </w:p>
        </w:tc>
        <w:tc>
          <w:tcPr>
            <w:tcW w:w="1198" w:type="dxa"/>
            <w:tcBorders>
              <w:top w:val="nil"/>
              <w:left w:val="nil"/>
              <w:bottom w:val="single" w:color="auto" w:sz="4" w:space="0"/>
              <w:right w:val="single" w:color="auto" w:sz="4" w:space="0"/>
            </w:tcBorders>
            <w:noWrap/>
            <w:vAlign w:val="center"/>
          </w:tcPr>
          <w:p w14:paraId="7E3F7218">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106</w:t>
            </w:r>
          </w:p>
        </w:tc>
        <w:tc>
          <w:tcPr>
            <w:tcW w:w="2004" w:type="dxa"/>
            <w:tcBorders>
              <w:top w:val="nil"/>
              <w:left w:val="nil"/>
              <w:bottom w:val="single" w:color="auto" w:sz="4" w:space="0"/>
              <w:right w:val="single" w:color="auto" w:sz="4" w:space="0"/>
            </w:tcBorders>
            <w:noWrap/>
            <w:vAlign w:val="center"/>
          </w:tcPr>
          <w:p w14:paraId="2FDFBAA7">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高中政治</w:t>
            </w:r>
          </w:p>
        </w:tc>
        <w:tc>
          <w:tcPr>
            <w:tcW w:w="1357" w:type="dxa"/>
            <w:tcBorders>
              <w:top w:val="nil"/>
              <w:left w:val="nil"/>
              <w:bottom w:val="single" w:color="auto" w:sz="4" w:space="0"/>
              <w:right w:val="single" w:color="auto" w:sz="4" w:space="0"/>
            </w:tcBorders>
            <w:noWrap/>
            <w:vAlign w:val="center"/>
          </w:tcPr>
          <w:p w14:paraId="312A7FF3">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651C1B0B">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0DDFE756">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7</w:t>
            </w:r>
          </w:p>
        </w:tc>
        <w:tc>
          <w:tcPr>
            <w:tcW w:w="3632" w:type="dxa"/>
            <w:tcBorders>
              <w:top w:val="nil"/>
              <w:left w:val="nil"/>
              <w:bottom w:val="single" w:color="auto" w:sz="4" w:space="0"/>
              <w:right w:val="single" w:color="auto" w:sz="4" w:space="0"/>
            </w:tcBorders>
            <w:noWrap/>
            <w:vAlign w:val="center"/>
          </w:tcPr>
          <w:p w14:paraId="053E53C1">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瑞安市塘下中学</w:t>
            </w:r>
          </w:p>
        </w:tc>
        <w:tc>
          <w:tcPr>
            <w:tcW w:w="1198" w:type="dxa"/>
            <w:tcBorders>
              <w:top w:val="nil"/>
              <w:left w:val="nil"/>
              <w:bottom w:val="single" w:color="auto" w:sz="4" w:space="0"/>
              <w:right w:val="single" w:color="auto" w:sz="4" w:space="0"/>
            </w:tcBorders>
            <w:noWrap/>
            <w:vAlign w:val="center"/>
          </w:tcPr>
          <w:p w14:paraId="03AFFE2D">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107</w:t>
            </w:r>
          </w:p>
        </w:tc>
        <w:tc>
          <w:tcPr>
            <w:tcW w:w="2004" w:type="dxa"/>
            <w:tcBorders>
              <w:top w:val="nil"/>
              <w:left w:val="nil"/>
              <w:bottom w:val="single" w:color="auto" w:sz="4" w:space="0"/>
              <w:right w:val="single" w:color="auto" w:sz="4" w:space="0"/>
            </w:tcBorders>
            <w:noWrap/>
            <w:vAlign w:val="center"/>
          </w:tcPr>
          <w:p w14:paraId="275C54DE">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高中历史</w:t>
            </w:r>
          </w:p>
        </w:tc>
        <w:tc>
          <w:tcPr>
            <w:tcW w:w="1357" w:type="dxa"/>
            <w:tcBorders>
              <w:top w:val="nil"/>
              <w:left w:val="nil"/>
              <w:bottom w:val="single" w:color="auto" w:sz="4" w:space="0"/>
              <w:right w:val="single" w:color="auto" w:sz="4" w:space="0"/>
            </w:tcBorders>
            <w:noWrap/>
            <w:vAlign w:val="center"/>
          </w:tcPr>
          <w:p w14:paraId="4F11376E">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11744EE7">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19274B86">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8</w:t>
            </w:r>
          </w:p>
        </w:tc>
        <w:tc>
          <w:tcPr>
            <w:tcW w:w="3632" w:type="dxa"/>
            <w:tcBorders>
              <w:top w:val="nil"/>
              <w:left w:val="nil"/>
              <w:bottom w:val="single" w:color="auto" w:sz="4" w:space="0"/>
              <w:right w:val="single" w:color="auto" w:sz="4" w:space="0"/>
            </w:tcBorders>
            <w:noWrap/>
            <w:vAlign w:val="center"/>
          </w:tcPr>
          <w:p w14:paraId="64115AF6">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瑞安市第五中学</w:t>
            </w:r>
          </w:p>
        </w:tc>
        <w:tc>
          <w:tcPr>
            <w:tcW w:w="1198" w:type="dxa"/>
            <w:tcBorders>
              <w:top w:val="nil"/>
              <w:left w:val="nil"/>
              <w:bottom w:val="single" w:color="auto" w:sz="4" w:space="0"/>
              <w:right w:val="single" w:color="auto" w:sz="4" w:space="0"/>
            </w:tcBorders>
            <w:noWrap/>
            <w:vAlign w:val="center"/>
          </w:tcPr>
          <w:p w14:paraId="1DE3F40C">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108</w:t>
            </w:r>
          </w:p>
        </w:tc>
        <w:tc>
          <w:tcPr>
            <w:tcW w:w="2004" w:type="dxa"/>
            <w:tcBorders>
              <w:top w:val="nil"/>
              <w:left w:val="nil"/>
              <w:bottom w:val="single" w:color="auto" w:sz="4" w:space="0"/>
              <w:right w:val="single" w:color="auto" w:sz="4" w:space="0"/>
            </w:tcBorders>
            <w:noWrap/>
            <w:vAlign w:val="center"/>
          </w:tcPr>
          <w:p w14:paraId="7C3CA2D3">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高中地理</w:t>
            </w:r>
          </w:p>
        </w:tc>
        <w:tc>
          <w:tcPr>
            <w:tcW w:w="1357" w:type="dxa"/>
            <w:tcBorders>
              <w:top w:val="nil"/>
              <w:left w:val="nil"/>
              <w:bottom w:val="single" w:color="auto" w:sz="4" w:space="0"/>
              <w:right w:val="single" w:color="auto" w:sz="4" w:space="0"/>
            </w:tcBorders>
            <w:noWrap/>
            <w:vAlign w:val="center"/>
          </w:tcPr>
          <w:p w14:paraId="2D15290F">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r>
      <w:tr w14:paraId="76E9A13D">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5D319C42">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9</w:t>
            </w:r>
          </w:p>
        </w:tc>
        <w:tc>
          <w:tcPr>
            <w:tcW w:w="3632" w:type="dxa"/>
            <w:tcBorders>
              <w:top w:val="nil"/>
              <w:left w:val="nil"/>
              <w:bottom w:val="single" w:color="auto" w:sz="4" w:space="0"/>
              <w:right w:val="single" w:color="auto" w:sz="4" w:space="0"/>
            </w:tcBorders>
            <w:noWrap/>
            <w:vAlign w:val="center"/>
          </w:tcPr>
          <w:p w14:paraId="687A30E1">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瑞安市第四中学</w:t>
            </w:r>
          </w:p>
        </w:tc>
        <w:tc>
          <w:tcPr>
            <w:tcW w:w="1198" w:type="dxa"/>
            <w:tcBorders>
              <w:top w:val="nil"/>
              <w:left w:val="nil"/>
              <w:bottom w:val="single" w:color="auto" w:sz="4" w:space="0"/>
              <w:right w:val="single" w:color="auto" w:sz="4" w:space="0"/>
            </w:tcBorders>
            <w:noWrap/>
            <w:vAlign w:val="center"/>
          </w:tcPr>
          <w:p w14:paraId="6D42834C">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109</w:t>
            </w:r>
          </w:p>
        </w:tc>
        <w:tc>
          <w:tcPr>
            <w:tcW w:w="2004" w:type="dxa"/>
            <w:tcBorders>
              <w:top w:val="nil"/>
              <w:left w:val="nil"/>
              <w:bottom w:val="single" w:color="auto" w:sz="4" w:space="0"/>
              <w:right w:val="single" w:color="auto" w:sz="4" w:space="0"/>
            </w:tcBorders>
            <w:noWrap/>
            <w:vAlign w:val="center"/>
          </w:tcPr>
          <w:p w14:paraId="4C378933">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高中通用技术</w:t>
            </w:r>
          </w:p>
        </w:tc>
        <w:tc>
          <w:tcPr>
            <w:tcW w:w="1357" w:type="dxa"/>
            <w:tcBorders>
              <w:top w:val="nil"/>
              <w:left w:val="nil"/>
              <w:bottom w:val="single" w:color="auto" w:sz="4" w:space="0"/>
              <w:right w:val="single" w:color="auto" w:sz="4" w:space="0"/>
            </w:tcBorders>
            <w:noWrap/>
            <w:vAlign w:val="center"/>
          </w:tcPr>
          <w:p w14:paraId="4E4510B2">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5E2BC45A">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468DDDE2">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10</w:t>
            </w:r>
          </w:p>
        </w:tc>
        <w:tc>
          <w:tcPr>
            <w:tcW w:w="3632" w:type="dxa"/>
            <w:tcBorders>
              <w:top w:val="nil"/>
              <w:left w:val="nil"/>
              <w:bottom w:val="single" w:color="auto" w:sz="4" w:space="0"/>
              <w:right w:val="single" w:color="auto" w:sz="4" w:space="0"/>
            </w:tcBorders>
            <w:noWrap/>
            <w:vAlign w:val="center"/>
          </w:tcPr>
          <w:p w14:paraId="1369F241">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瑞安市马屿镇梅屿学校</w:t>
            </w:r>
          </w:p>
        </w:tc>
        <w:tc>
          <w:tcPr>
            <w:tcW w:w="1198" w:type="dxa"/>
            <w:tcBorders>
              <w:top w:val="nil"/>
              <w:left w:val="nil"/>
              <w:bottom w:val="single" w:color="auto" w:sz="4" w:space="0"/>
              <w:right w:val="single" w:color="auto" w:sz="4" w:space="0"/>
            </w:tcBorders>
            <w:noWrap/>
            <w:vAlign w:val="center"/>
          </w:tcPr>
          <w:p w14:paraId="58F24788">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201</w:t>
            </w:r>
          </w:p>
        </w:tc>
        <w:tc>
          <w:tcPr>
            <w:tcW w:w="2004" w:type="dxa"/>
            <w:tcBorders>
              <w:top w:val="nil"/>
              <w:left w:val="nil"/>
              <w:bottom w:val="single" w:color="auto" w:sz="4" w:space="0"/>
              <w:right w:val="single" w:color="auto" w:sz="4" w:space="0"/>
            </w:tcBorders>
            <w:noWrap/>
            <w:vAlign w:val="center"/>
          </w:tcPr>
          <w:p w14:paraId="4D4E38E3">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初中语文</w:t>
            </w:r>
          </w:p>
        </w:tc>
        <w:tc>
          <w:tcPr>
            <w:tcW w:w="1357" w:type="dxa"/>
            <w:tcBorders>
              <w:top w:val="nil"/>
              <w:left w:val="nil"/>
              <w:bottom w:val="single" w:color="auto" w:sz="4" w:space="0"/>
              <w:right w:val="single" w:color="auto" w:sz="4" w:space="0"/>
            </w:tcBorders>
            <w:noWrap/>
            <w:vAlign w:val="center"/>
          </w:tcPr>
          <w:p w14:paraId="0E2DA874">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2B9511EF">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0E90642F">
            <w:pPr>
              <w:widowControl/>
              <w:jc w:val="center"/>
              <w:textAlignment w:val="center"/>
            </w:pPr>
            <w:r>
              <w:rPr>
                <w:rFonts w:hint="eastAsia" w:ascii="仿宋_GB2312" w:hAnsi="宋体" w:eastAsia="仿宋_GB2312" w:cs="仿宋_GB2312"/>
                <w:color w:val="000000"/>
                <w:kern w:val="0"/>
                <w:sz w:val="22"/>
                <w:szCs w:val="22"/>
                <w:lang w:bidi="ar"/>
              </w:rPr>
              <w:t>11</w:t>
            </w:r>
          </w:p>
        </w:tc>
        <w:tc>
          <w:tcPr>
            <w:tcW w:w="3632" w:type="dxa"/>
            <w:tcBorders>
              <w:top w:val="nil"/>
              <w:left w:val="nil"/>
              <w:bottom w:val="single" w:color="auto" w:sz="4" w:space="0"/>
              <w:right w:val="single" w:color="auto" w:sz="4" w:space="0"/>
            </w:tcBorders>
            <w:noWrap/>
            <w:vAlign w:val="center"/>
          </w:tcPr>
          <w:p w14:paraId="0DEFE0EA">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瑞安市西郊学校</w:t>
            </w:r>
          </w:p>
        </w:tc>
        <w:tc>
          <w:tcPr>
            <w:tcW w:w="1198" w:type="dxa"/>
            <w:tcBorders>
              <w:top w:val="nil"/>
              <w:left w:val="nil"/>
              <w:bottom w:val="single" w:color="auto" w:sz="4" w:space="0"/>
              <w:right w:val="single" w:color="auto" w:sz="4" w:space="0"/>
            </w:tcBorders>
            <w:noWrap/>
            <w:vAlign w:val="center"/>
          </w:tcPr>
          <w:p w14:paraId="7E1753B8">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202</w:t>
            </w:r>
          </w:p>
        </w:tc>
        <w:tc>
          <w:tcPr>
            <w:tcW w:w="2004" w:type="dxa"/>
            <w:tcBorders>
              <w:top w:val="nil"/>
              <w:left w:val="nil"/>
              <w:bottom w:val="single" w:color="auto" w:sz="4" w:space="0"/>
              <w:right w:val="single" w:color="auto" w:sz="4" w:space="0"/>
            </w:tcBorders>
            <w:noWrap/>
            <w:vAlign w:val="center"/>
          </w:tcPr>
          <w:p w14:paraId="01467FE8">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初中数学</w:t>
            </w:r>
          </w:p>
        </w:tc>
        <w:tc>
          <w:tcPr>
            <w:tcW w:w="1357" w:type="dxa"/>
            <w:tcBorders>
              <w:top w:val="nil"/>
              <w:left w:val="nil"/>
              <w:bottom w:val="single" w:color="auto" w:sz="4" w:space="0"/>
              <w:right w:val="single" w:color="auto" w:sz="4" w:space="0"/>
            </w:tcBorders>
            <w:noWrap/>
            <w:vAlign w:val="center"/>
          </w:tcPr>
          <w:p w14:paraId="13BC9BAF">
            <w:pPr>
              <w:widowControl/>
              <w:jc w:val="center"/>
              <w:textAlignment w:val="center"/>
              <w:rPr>
                <w:rFonts w:ascii="仿宋_GB2312" w:hAnsi="仿宋_GB2312" w:eastAsia="仿宋_GB2312" w:cs="仿宋_GB2312"/>
                <w:color w:val="000000"/>
                <w:kern w:val="0"/>
                <w:sz w:val="24"/>
                <w:szCs w:val="28"/>
              </w:rPr>
            </w:pPr>
            <w:r>
              <w:rPr>
                <w:rFonts w:hint="eastAsia" w:ascii="仿宋_GB2312" w:hAnsi="宋体" w:eastAsia="仿宋_GB2312" w:cs="仿宋_GB2312"/>
                <w:color w:val="000000"/>
                <w:kern w:val="0"/>
                <w:sz w:val="22"/>
                <w:szCs w:val="22"/>
                <w:lang w:bidi="ar"/>
              </w:rPr>
              <w:t>1</w:t>
            </w:r>
          </w:p>
        </w:tc>
      </w:tr>
      <w:tr w14:paraId="41E86B97">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1052D834">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12</w:t>
            </w:r>
          </w:p>
        </w:tc>
        <w:tc>
          <w:tcPr>
            <w:tcW w:w="3632" w:type="dxa"/>
            <w:tcBorders>
              <w:top w:val="nil"/>
              <w:left w:val="nil"/>
              <w:bottom w:val="single" w:color="auto" w:sz="4" w:space="0"/>
              <w:right w:val="single" w:color="auto" w:sz="4" w:space="0"/>
            </w:tcBorders>
            <w:noWrap/>
            <w:vAlign w:val="center"/>
          </w:tcPr>
          <w:p w14:paraId="4EF1212B">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瑞安市塘下镇场桥中学</w:t>
            </w:r>
          </w:p>
        </w:tc>
        <w:tc>
          <w:tcPr>
            <w:tcW w:w="1198" w:type="dxa"/>
            <w:tcBorders>
              <w:top w:val="nil"/>
              <w:left w:val="nil"/>
              <w:bottom w:val="single" w:color="auto" w:sz="4" w:space="0"/>
              <w:right w:val="single" w:color="auto" w:sz="4" w:space="0"/>
            </w:tcBorders>
            <w:noWrap/>
            <w:vAlign w:val="center"/>
          </w:tcPr>
          <w:p w14:paraId="3368569D">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203</w:t>
            </w:r>
          </w:p>
        </w:tc>
        <w:tc>
          <w:tcPr>
            <w:tcW w:w="2004" w:type="dxa"/>
            <w:tcBorders>
              <w:top w:val="nil"/>
              <w:left w:val="nil"/>
              <w:bottom w:val="single" w:color="auto" w:sz="4" w:space="0"/>
              <w:right w:val="single" w:color="auto" w:sz="4" w:space="0"/>
            </w:tcBorders>
            <w:noWrap/>
            <w:vAlign w:val="center"/>
          </w:tcPr>
          <w:p w14:paraId="75ECBB3B">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初中科学</w:t>
            </w:r>
          </w:p>
        </w:tc>
        <w:tc>
          <w:tcPr>
            <w:tcW w:w="1357" w:type="dxa"/>
            <w:tcBorders>
              <w:top w:val="nil"/>
              <w:left w:val="nil"/>
              <w:bottom w:val="single" w:color="auto" w:sz="4" w:space="0"/>
              <w:right w:val="single" w:color="auto" w:sz="4" w:space="0"/>
            </w:tcBorders>
            <w:noWrap/>
            <w:vAlign w:val="center"/>
          </w:tcPr>
          <w:p w14:paraId="2236C8DE">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r>
      <w:tr w14:paraId="3D389126">
        <w:tblPrEx>
          <w:tblCellMar>
            <w:top w:w="0" w:type="dxa"/>
            <w:left w:w="108" w:type="dxa"/>
            <w:bottom w:w="0" w:type="dxa"/>
            <w:right w:w="108" w:type="dxa"/>
          </w:tblCellMar>
        </w:tblPrEx>
        <w:trPr>
          <w:trHeight w:val="680" w:hRule="atLeast"/>
          <w:jc w:val="center"/>
        </w:trPr>
        <w:tc>
          <w:tcPr>
            <w:tcW w:w="760" w:type="dxa"/>
            <w:tcBorders>
              <w:top w:val="nil"/>
              <w:left w:val="single" w:color="auto" w:sz="4" w:space="0"/>
              <w:bottom w:val="single" w:color="auto" w:sz="4" w:space="0"/>
              <w:right w:val="single" w:color="auto" w:sz="4" w:space="0"/>
            </w:tcBorders>
            <w:noWrap/>
            <w:vAlign w:val="center"/>
          </w:tcPr>
          <w:p w14:paraId="23A26C5C">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13</w:t>
            </w:r>
          </w:p>
        </w:tc>
        <w:tc>
          <w:tcPr>
            <w:tcW w:w="3632" w:type="dxa"/>
            <w:tcBorders>
              <w:top w:val="nil"/>
              <w:left w:val="nil"/>
              <w:bottom w:val="single" w:color="auto" w:sz="4" w:space="0"/>
              <w:right w:val="single" w:color="auto" w:sz="4" w:space="0"/>
            </w:tcBorders>
            <w:noWrap/>
            <w:vAlign w:val="center"/>
          </w:tcPr>
          <w:p w14:paraId="472C9AC3">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瑞安市塘下镇罗凤中学</w:t>
            </w:r>
          </w:p>
        </w:tc>
        <w:tc>
          <w:tcPr>
            <w:tcW w:w="1198" w:type="dxa"/>
            <w:tcBorders>
              <w:top w:val="nil"/>
              <w:left w:val="nil"/>
              <w:bottom w:val="single" w:color="auto" w:sz="4" w:space="0"/>
              <w:right w:val="single" w:color="auto" w:sz="4" w:space="0"/>
            </w:tcBorders>
            <w:noWrap/>
            <w:vAlign w:val="center"/>
          </w:tcPr>
          <w:p w14:paraId="0920A40F">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204</w:t>
            </w:r>
          </w:p>
        </w:tc>
        <w:tc>
          <w:tcPr>
            <w:tcW w:w="2004" w:type="dxa"/>
            <w:tcBorders>
              <w:top w:val="nil"/>
              <w:left w:val="nil"/>
              <w:bottom w:val="single" w:color="auto" w:sz="4" w:space="0"/>
              <w:right w:val="single" w:color="auto" w:sz="4" w:space="0"/>
            </w:tcBorders>
            <w:noWrap/>
            <w:vAlign w:val="center"/>
          </w:tcPr>
          <w:p w14:paraId="4EBBE8EB">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初中体育</w:t>
            </w:r>
          </w:p>
        </w:tc>
        <w:tc>
          <w:tcPr>
            <w:tcW w:w="1357" w:type="dxa"/>
            <w:tcBorders>
              <w:top w:val="nil"/>
              <w:left w:val="nil"/>
              <w:bottom w:val="single" w:color="auto" w:sz="4" w:space="0"/>
              <w:right w:val="single" w:color="auto" w:sz="4" w:space="0"/>
            </w:tcBorders>
            <w:noWrap/>
            <w:vAlign w:val="center"/>
          </w:tcPr>
          <w:p w14:paraId="7A03F7E3">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r>
      <w:tr w14:paraId="0D221801">
        <w:tblPrEx>
          <w:tblCellMar>
            <w:top w:w="0" w:type="dxa"/>
            <w:left w:w="108" w:type="dxa"/>
            <w:bottom w:w="0" w:type="dxa"/>
            <w:right w:w="108" w:type="dxa"/>
          </w:tblCellMar>
        </w:tblPrEx>
        <w:trPr>
          <w:trHeight w:val="680" w:hRule="atLeast"/>
          <w:jc w:val="center"/>
        </w:trPr>
        <w:tc>
          <w:tcPr>
            <w:tcW w:w="7594" w:type="dxa"/>
            <w:gridSpan w:val="4"/>
            <w:tcBorders>
              <w:top w:val="nil"/>
              <w:left w:val="single" w:color="auto" w:sz="4" w:space="0"/>
              <w:bottom w:val="single" w:color="auto" w:sz="4" w:space="0"/>
              <w:right w:val="single" w:color="auto" w:sz="4" w:space="0"/>
            </w:tcBorders>
            <w:noWrap/>
            <w:vAlign w:val="center"/>
          </w:tcPr>
          <w:p w14:paraId="519D3124">
            <w:pPr>
              <w:widowControl/>
              <w:spacing w:line="300" w:lineRule="exact"/>
              <w:jc w:val="center"/>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合计</w:t>
            </w:r>
          </w:p>
        </w:tc>
        <w:tc>
          <w:tcPr>
            <w:tcW w:w="1357" w:type="dxa"/>
            <w:tcBorders>
              <w:top w:val="nil"/>
              <w:left w:val="nil"/>
              <w:bottom w:val="single" w:color="auto" w:sz="4" w:space="0"/>
              <w:right w:val="single" w:color="auto" w:sz="4" w:space="0"/>
            </w:tcBorders>
            <w:noWrap/>
            <w:vAlign w:val="center"/>
          </w:tcPr>
          <w:p w14:paraId="0416E9A3">
            <w:pPr>
              <w:widowControl/>
              <w:spacing w:line="300" w:lineRule="exact"/>
              <w:jc w:val="center"/>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13</w:t>
            </w:r>
          </w:p>
        </w:tc>
      </w:tr>
    </w:tbl>
    <w:p w14:paraId="52C914B2">
      <w:pPr>
        <w:widowControl/>
        <w:jc w:val="left"/>
        <w:rPr>
          <w:rFonts w:ascii="黑体" w:eastAsia="黑体" w:cs="黑体"/>
          <w:kern w:val="0"/>
          <w:sz w:val="32"/>
          <w:szCs w:val="32"/>
        </w:rPr>
      </w:pPr>
      <w:r>
        <w:rPr>
          <w:rFonts w:ascii="黑体" w:eastAsia="黑体" w:cs="黑体"/>
          <w:kern w:val="0"/>
          <w:sz w:val="32"/>
          <w:szCs w:val="32"/>
        </w:rPr>
        <w:br w:type="page"/>
      </w:r>
    </w:p>
    <w:p w14:paraId="5ADBECCC">
      <w:pPr>
        <w:widowControl/>
        <w:adjustRightInd w:val="0"/>
        <w:snapToGrid w:val="0"/>
        <w:spacing w:before="156" w:beforeLines="50"/>
        <w:jc w:val="left"/>
        <w:rPr>
          <w:rFonts w:ascii="黑体" w:eastAsia="黑体" w:cs="黑体"/>
          <w:kern w:val="0"/>
          <w:sz w:val="32"/>
          <w:szCs w:val="32"/>
        </w:rPr>
      </w:pPr>
      <w:r>
        <w:rPr>
          <w:rFonts w:hint="eastAsia" w:ascii="黑体" w:eastAsia="黑体" w:cs="黑体"/>
          <w:kern w:val="0"/>
          <w:sz w:val="32"/>
          <w:szCs w:val="32"/>
        </w:rPr>
        <w:t>附件2</w:t>
      </w:r>
    </w:p>
    <w:p w14:paraId="203F4F96">
      <w:pPr>
        <w:widowControl/>
        <w:adjustRightInd w:val="0"/>
        <w:snapToGrid w:val="0"/>
        <w:spacing w:before="156" w:beforeLines="50"/>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2026年瑞安市公开选调市外优秀教师报名表</w:t>
      </w:r>
    </w:p>
    <w:p w14:paraId="707887FE">
      <w:pPr>
        <w:widowControl/>
        <w:adjustRightInd w:val="0"/>
        <w:snapToGrid w:val="0"/>
        <w:spacing w:line="40" w:lineRule="exact"/>
        <w:jc w:val="center"/>
        <w:rPr>
          <w:rFonts w:ascii="方正小标宋简体" w:eastAsia="方正小标宋简体" w:cs="宋体"/>
          <w:kern w:val="0"/>
          <w:sz w:val="36"/>
          <w:szCs w:val="36"/>
        </w:rPr>
      </w:pPr>
    </w:p>
    <w:tbl>
      <w:tblPr>
        <w:tblStyle w:val="16"/>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178"/>
        <w:gridCol w:w="1275"/>
        <w:gridCol w:w="186"/>
        <w:gridCol w:w="653"/>
        <w:gridCol w:w="191"/>
        <w:gridCol w:w="1141"/>
        <w:gridCol w:w="475"/>
        <w:gridCol w:w="1037"/>
        <w:gridCol w:w="280"/>
        <w:gridCol w:w="1067"/>
        <w:gridCol w:w="543"/>
        <w:gridCol w:w="329"/>
        <w:gridCol w:w="1306"/>
      </w:tblGrid>
      <w:tr w14:paraId="0F54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651" w:type="dxa"/>
            <w:gridSpan w:val="5"/>
            <w:tcBorders>
              <w:top w:val="single" w:color="auto" w:sz="4" w:space="0"/>
              <w:left w:val="single" w:color="auto" w:sz="4" w:space="0"/>
              <w:bottom w:val="single" w:color="auto" w:sz="4" w:space="0"/>
              <w:right w:val="single" w:color="auto" w:sz="4" w:space="0"/>
            </w:tcBorders>
            <w:noWrap/>
            <w:vAlign w:val="center"/>
          </w:tcPr>
          <w:p w14:paraId="4C28F103">
            <w:pPr>
              <w:widowControl/>
              <w:jc w:val="center"/>
              <w:rPr>
                <w:rFonts w:ascii="仿宋_GB2312" w:eastAsia="仿宋_GB2312" w:cs="仿宋_GB2312"/>
                <w:kern w:val="0"/>
                <w:szCs w:val="21"/>
              </w:rPr>
            </w:pPr>
            <w:r>
              <w:rPr>
                <w:rFonts w:hint="eastAsia" w:ascii="仿宋_GB2312" w:eastAsia="仿宋_GB2312" w:cs="仿宋_GB2312"/>
                <w:kern w:val="0"/>
                <w:szCs w:val="21"/>
              </w:rPr>
              <w:t>报考学校（单位）及岗位</w:t>
            </w:r>
          </w:p>
        </w:tc>
        <w:tc>
          <w:tcPr>
            <w:tcW w:w="4734" w:type="dxa"/>
            <w:gridSpan w:val="7"/>
            <w:tcBorders>
              <w:top w:val="single" w:color="auto" w:sz="4" w:space="0"/>
              <w:left w:val="single" w:color="auto" w:sz="4" w:space="0"/>
              <w:bottom w:val="single" w:color="auto" w:sz="4" w:space="0"/>
              <w:right w:val="single" w:color="auto" w:sz="4" w:space="0"/>
            </w:tcBorders>
            <w:noWrap/>
            <w:vAlign w:val="center"/>
          </w:tcPr>
          <w:p w14:paraId="68194F0F">
            <w:pPr>
              <w:widowControl/>
              <w:jc w:val="center"/>
              <w:rPr>
                <w:rFonts w:ascii="仿宋_GB2312" w:eastAsia="仿宋_GB2312" w:cs="仿宋_GB2312"/>
                <w:kern w:val="0"/>
                <w:szCs w:val="21"/>
              </w:rPr>
            </w:pPr>
          </w:p>
        </w:tc>
        <w:tc>
          <w:tcPr>
            <w:tcW w:w="163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A4088D9">
            <w:pPr>
              <w:widowControl/>
              <w:jc w:val="center"/>
              <w:rPr>
                <w:rFonts w:ascii="仿宋_GB2312" w:eastAsia="仿宋_GB2312" w:cs="仿宋_GB2312"/>
                <w:kern w:val="0"/>
                <w:szCs w:val="21"/>
              </w:rPr>
            </w:pPr>
            <w:r>
              <w:rPr>
                <w:rFonts w:hint="eastAsia" w:ascii="仿宋_GB2312" w:eastAsia="仿宋_GB2312" w:cs="仿宋_GB2312"/>
                <w:kern w:val="0"/>
                <w:szCs w:val="21"/>
              </w:rPr>
              <w:t>照 片</w:t>
            </w:r>
          </w:p>
        </w:tc>
      </w:tr>
      <w:tr w14:paraId="5E9B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noWrap/>
            <w:vAlign w:val="center"/>
          </w:tcPr>
          <w:p w14:paraId="07DC7EA9">
            <w:pPr>
              <w:widowControl/>
              <w:jc w:val="center"/>
              <w:rPr>
                <w:rFonts w:ascii="仿宋_GB2312" w:eastAsia="仿宋_GB2312" w:cs="仿宋_GB2312"/>
                <w:kern w:val="0"/>
                <w:szCs w:val="21"/>
              </w:rPr>
            </w:pPr>
            <w:r>
              <w:rPr>
                <w:rFonts w:hint="eastAsia" w:ascii="仿宋_GB2312" w:eastAsia="仿宋_GB2312" w:cs="仿宋_GB2312"/>
                <w:kern w:val="0"/>
                <w:szCs w:val="21"/>
              </w:rPr>
              <w:t>姓名</w:t>
            </w:r>
          </w:p>
        </w:tc>
        <w:tc>
          <w:tcPr>
            <w:tcW w:w="1461" w:type="dxa"/>
            <w:gridSpan w:val="2"/>
            <w:tcBorders>
              <w:top w:val="single" w:color="auto" w:sz="4" w:space="0"/>
              <w:left w:val="single" w:color="auto" w:sz="4" w:space="0"/>
              <w:bottom w:val="single" w:color="auto" w:sz="4" w:space="0"/>
              <w:right w:val="single" w:color="auto" w:sz="4" w:space="0"/>
            </w:tcBorders>
            <w:noWrap/>
            <w:vAlign w:val="center"/>
          </w:tcPr>
          <w:p w14:paraId="74A07625">
            <w:pPr>
              <w:widowControl/>
              <w:rPr>
                <w:rFonts w:ascii="仿宋_GB2312" w:eastAsia="仿宋_GB2312" w:cs="仿宋_GB2312"/>
                <w:kern w:val="0"/>
                <w:szCs w:val="21"/>
              </w:rPr>
            </w:pPr>
          </w:p>
        </w:tc>
        <w:tc>
          <w:tcPr>
            <w:tcW w:w="653" w:type="dxa"/>
            <w:tcBorders>
              <w:top w:val="single" w:color="auto" w:sz="4" w:space="0"/>
              <w:left w:val="single" w:color="auto" w:sz="4" w:space="0"/>
              <w:bottom w:val="single" w:color="auto" w:sz="4" w:space="0"/>
              <w:right w:val="single" w:color="auto" w:sz="4" w:space="0"/>
            </w:tcBorders>
            <w:noWrap/>
            <w:vAlign w:val="center"/>
          </w:tcPr>
          <w:p w14:paraId="2AA6D6D9">
            <w:pPr>
              <w:widowControl/>
              <w:jc w:val="center"/>
              <w:rPr>
                <w:rFonts w:ascii="仿宋_GB2312" w:eastAsia="仿宋_GB2312" w:cs="仿宋_GB2312"/>
                <w:kern w:val="0"/>
                <w:szCs w:val="21"/>
              </w:rPr>
            </w:pPr>
            <w:r>
              <w:rPr>
                <w:rFonts w:hint="eastAsia" w:ascii="仿宋_GB2312" w:eastAsia="仿宋_GB2312" w:cs="仿宋_GB2312"/>
                <w:kern w:val="0"/>
                <w:szCs w:val="21"/>
              </w:rPr>
              <w:t>性别</w:t>
            </w: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14:paraId="1BB85026">
            <w:pPr>
              <w:widowControl/>
              <w:jc w:val="center"/>
              <w:rPr>
                <w:rFonts w:ascii="仿宋_GB2312" w:eastAsia="仿宋_GB2312" w:cs="仿宋_GB2312"/>
                <w:kern w:val="0"/>
                <w:szCs w:val="21"/>
              </w:rPr>
            </w:pP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154C905D">
            <w:pPr>
              <w:widowControl/>
              <w:jc w:val="center"/>
              <w:rPr>
                <w:rFonts w:ascii="仿宋_GB2312" w:eastAsia="仿宋_GB2312" w:cs="仿宋_GB2312"/>
                <w:kern w:val="0"/>
                <w:szCs w:val="21"/>
              </w:rPr>
            </w:pPr>
            <w:r>
              <w:rPr>
                <w:rFonts w:hint="eastAsia" w:ascii="仿宋_GB2312" w:eastAsia="仿宋_GB2312" w:cs="仿宋_GB2312"/>
                <w:kern w:val="0"/>
                <w:szCs w:val="21"/>
              </w:rPr>
              <w:t>现户籍所在地</w:t>
            </w:r>
          </w:p>
        </w:tc>
        <w:tc>
          <w:tcPr>
            <w:tcW w:w="1890" w:type="dxa"/>
            <w:gridSpan w:val="3"/>
            <w:tcBorders>
              <w:top w:val="single" w:color="auto" w:sz="4" w:space="0"/>
              <w:left w:val="single" w:color="auto" w:sz="4" w:space="0"/>
              <w:bottom w:val="single" w:color="auto" w:sz="4" w:space="0"/>
              <w:right w:val="single" w:color="auto" w:sz="4" w:space="0"/>
            </w:tcBorders>
            <w:noWrap/>
            <w:vAlign w:val="center"/>
          </w:tcPr>
          <w:p w14:paraId="1FBCD6AE">
            <w:pPr>
              <w:widowControl/>
              <w:jc w:val="center"/>
              <w:rPr>
                <w:rFonts w:ascii="仿宋_GB2312" w:eastAsia="仿宋_GB2312" w:cs="仿宋_GB2312"/>
                <w:kern w:val="0"/>
                <w:szCs w:val="21"/>
              </w:rPr>
            </w:pPr>
          </w:p>
        </w:tc>
        <w:tc>
          <w:tcPr>
            <w:tcW w:w="163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8F8F250"/>
        </w:tc>
      </w:tr>
      <w:tr w14:paraId="492B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noWrap/>
            <w:vAlign w:val="center"/>
          </w:tcPr>
          <w:p w14:paraId="76CCBA14">
            <w:pPr>
              <w:widowControl/>
              <w:jc w:val="center"/>
              <w:rPr>
                <w:rFonts w:ascii="仿宋_GB2312" w:eastAsia="仿宋_GB2312" w:cs="仿宋_GB2312"/>
                <w:kern w:val="0"/>
                <w:szCs w:val="21"/>
              </w:rPr>
            </w:pPr>
            <w:r>
              <w:rPr>
                <w:rFonts w:hint="eastAsia" w:ascii="仿宋_GB2312" w:eastAsia="仿宋_GB2312" w:cs="仿宋_GB2312"/>
                <w:kern w:val="0"/>
                <w:szCs w:val="21"/>
              </w:rPr>
              <w:t>身份证号</w:t>
            </w:r>
          </w:p>
        </w:tc>
        <w:tc>
          <w:tcPr>
            <w:tcW w:w="3446" w:type="dxa"/>
            <w:gridSpan w:val="5"/>
            <w:tcBorders>
              <w:top w:val="single" w:color="auto" w:sz="4" w:space="0"/>
              <w:left w:val="single" w:color="auto" w:sz="4" w:space="0"/>
              <w:bottom w:val="single" w:color="auto" w:sz="4" w:space="0"/>
              <w:right w:val="single" w:color="auto" w:sz="4" w:space="0"/>
            </w:tcBorders>
            <w:noWrap/>
            <w:vAlign w:val="center"/>
          </w:tcPr>
          <w:p w14:paraId="51F41A5E">
            <w:pPr>
              <w:widowControl/>
              <w:jc w:val="center"/>
              <w:rPr>
                <w:rFonts w:ascii="仿宋_GB2312" w:eastAsia="仿宋_GB2312" w:cs="仿宋_GB2312"/>
                <w:kern w:val="0"/>
                <w:szCs w:val="21"/>
              </w:rPr>
            </w:pP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5946A3F1">
            <w:pPr>
              <w:widowControl/>
              <w:jc w:val="center"/>
              <w:rPr>
                <w:rFonts w:ascii="仿宋_GB2312" w:eastAsia="仿宋_GB2312" w:cs="仿宋_GB2312"/>
                <w:kern w:val="0"/>
                <w:szCs w:val="21"/>
              </w:rPr>
            </w:pPr>
            <w:r>
              <w:rPr>
                <w:rFonts w:hint="eastAsia" w:ascii="仿宋_GB2312" w:eastAsia="仿宋_GB2312" w:cs="仿宋_GB2312"/>
                <w:kern w:val="0"/>
                <w:szCs w:val="21"/>
              </w:rPr>
              <w:t>政治面貌</w:t>
            </w:r>
          </w:p>
        </w:tc>
        <w:tc>
          <w:tcPr>
            <w:tcW w:w="1890" w:type="dxa"/>
            <w:gridSpan w:val="3"/>
            <w:tcBorders>
              <w:top w:val="single" w:color="auto" w:sz="4" w:space="0"/>
              <w:left w:val="single" w:color="auto" w:sz="4" w:space="0"/>
              <w:bottom w:val="single" w:color="auto" w:sz="4" w:space="0"/>
              <w:right w:val="single" w:color="auto" w:sz="4" w:space="0"/>
            </w:tcBorders>
            <w:noWrap/>
            <w:vAlign w:val="center"/>
          </w:tcPr>
          <w:p w14:paraId="62515564">
            <w:pPr>
              <w:widowControl/>
              <w:jc w:val="center"/>
              <w:rPr>
                <w:rFonts w:ascii="仿宋_GB2312" w:eastAsia="仿宋_GB2312" w:cs="仿宋_GB2312"/>
                <w:kern w:val="0"/>
                <w:szCs w:val="21"/>
              </w:rPr>
            </w:pPr>
          </w:p>
        </w:tc>
        <w:tc>
          <w:tcPr>
            <w:tcW w:w="163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7BD8D95"/>
        </w:tc>
      </w:tr>
      <w:tr w14:paraId="47A2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noWrap/>
            <w:vAlign w:val="center"/>
          </w:tcPr>
          <w:p w14:paraId="60213EB2">
            <w:pPr>
              <w:widowControl/>
              <w:jc w:val="center"/>
              <w:rPr>
                <w:rFonts w:ascii="仿宋_GB2312" w:eastAsia="仿宋_GB2312" w:cs="仿宋_GB2312"/>
                <w:kern w:val="0"/>
                <w:szCs w:val="21"/>
              </w:rPr>
            </w:pPr>
            <w:r>
              <w:rPr>
                <w:rFonts w:hint="eastAsia" w:ascii="仿宋_GB2312" w:eastAsia="仿宋_GB2312" w:cs="仿宋_GB2312"/>
                <w:kern w:val="0"/>
                <w:szCs w:val="21"/>
              </w:rPr>
              <w:t>最高学历学位</w:t>
            </w:r>
          </w:p>
          <w:p w14:paraId="2CB1634D">
            <w:pPr>
              <w:widowControl/>
              <w:jc w:val="center"/>
              <w:rPr>
                <w:rFonts w:ascii="仿宋_GB2312" w:eastAsia="仿宋_GB2312" w:cs="仿宋_GB2312"/>
                <w:kern w:val="0"/>
                <w:szCs w:val="21"/>
              </w:rPr>
            </w:pPr>
            <w:r>
              <w:rPr>
                <w:rFonts w:hint="eastAsia" w:ascii="仿宋_GB2312" w:eastAsia="仿宋_GB2312" w:cs="仿宋_GB2312"/>
                <w:kern w:val="0"/>
                <w:szCs w:val="21"/>
              </w:rPr>
              <w:t>（自评分）</w:t>
            </w: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7B188A1F">
            <w:pPr>
              <w:widowControl/>
              <w:jc w:val="center"/>
              <w:rPr>
                <w:rFonts w:ascii="仿宋_GB2312" w:eastAsia="仿宋_GB2312" w:cs="仿宋_GB2312"/>
                <w:kern w:val="0"/>
                <w:szCs w:val="21"/>
              </w:rPr>
            </w:pPr>
          </w:p>
          <w:p w14:paraId="17F0D7CE">
            <w:pPr>
              <w:widowControl/>
              <w:jc w:val="center"/>
              <w:rPr>
                <w:rFonts w:ascii="仿宋_GB2312" w:eastAsia="仿宋_GB2312" w:cs="仿宋_GB2312"/>
                <w:kern w:val="0"/>
                <w:szCs w:val="21"/>
              </w:rPr>
            </w:pPr>
            <w:r>
              <w:rPr>
                <w:rFonts w:hint="eastAsia" w:ascii="仿宋_GB2312" w:eastAsia="仿宋_GB2312" w:cs="仿宋_GB2312"/>
                <w:kern w:val="0"/>
                <w:szCs w:val="21"/>
              </w:rPr>
              <w:t>（    分）</w:t>
            </w: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14:paraId="3DD9C7BF">
            <w:pPr>
              <w:widowControl/>
              <w:jc w:val="center"/>
              <w:rPr>
                <w:rFonts w:ascii="仿宋_GB2312" w:eastAsia="仿宋_GB2312" w:cs="仿宋_GB2312"/>
                <w:kern w:val="0"/>
                <w:szCs w:val="21"/>
              </w:rPr>
            </w:pPr>
            <w:r>
              <w:rPr>
                <w:rFonts w:hint="eastAsia" w:ascii="仿宋_GB2312" w:eastAsia="仿宋_GB2312" w:cs="仿宋_GB2312"/>
                <w:kern w:val="0"/>
                <w:szCs w:val="21"/>
              </w:rPr>
              <w:t>专技职务</w:t>
            </w:r>
          </w:p>
          <w:p w14:paraId="5C54D23A">
            <w:pPr>
              <w:widowControl/>
              <w:jc w:val="center"/>
              <w:rPr>
                <w:rFonts w:ascii="仿宋_GB2312" w:eastAsia="仿宋_GB2312" w:cs="仿宋_GB2312"/>
                <w:kern w:val="0"/>
                <w:szCs w:val="21"/>
              </w:rPr>
            </w:pPr>
            <w:r>
              <w:rPr>
                <w:rFonts w:hint="eastAsia" w:ascii="仿宋_GB2312" w:eastAsia="仿宋_GB2312" w:cs="仿宋_GB2312"/>
                <w:kern w:val="0"/>
                <w:szCs w:val="21"/>
              </w:rPr>
              <w:t>(自评分)</w:t>
            </w: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38C3745F">
            <w:pPr>
              <w:widowControl/>
              <w:jc w:val="center"/>
              <w:rPr>
                <w:rFonts w:ascii="仿宋_GB2312" w:eastAsia="仿宋_GB2312" w:cs="仿宋_GB2312"/>
                <w:kern w:val="0"/>
                <w:szCs w:val="21"/>
              </w:rPr>
            </w:pPr>
          </w:p>
          <w:p w14:paraId="40373C4F">
            <w:pPr>
              <w:widowControl/>
              <w:jc w:val="center"/>
              <w:rPr>
                <w:rFonts w:ascii="仿宋_GB2312" w:eastAsia="仿宋_GB2312" w:cs="仿宋_GB2312"/>
                <w:kern w:val="0"/>
                <w:szCs w:val="21"/>
              </w:rPr>
            </w:pPr>
            <w:r>
              <w:rPr>
                <w:rFonts w:hint="eastAsia" w:ascii="仿宋_GB2312" w:eastAsia="仿宋_GB2312" w:cs="仿宋_GB2312"/>
                <w:kern w:val="0"/>
                <w:szCs w:val="21"/>
              </w:rPr>
              <w:t>（    分）</w:t>
            </w:r>
          </w:p>
        </w:tc>
        <w:tc>
          <w:tcPr>
            <w:tcW w:w="1347" w:type="dxa"/>
            <w:gridSpan w:val="2"/>
            <w:tcBorders>
              <w:top w:val="single" w:color="auto" w:sz="4" w:space="0"/>
              <w:left w:val="single" w:color="auto" w:sz="4" w:space="0"/>
              <w:bottom w:val="single" w:color="auto" w:sz="4" w:space="0"/>
              <w:right w:val="single" w:color="auto" w:sz="4" w:space="0"/>
            </w:tcBorders>
            <w:noWrap/>
            <w:vAlign w:val="center"/>
          </w:tcPr>
          <w:p w14:paraId="2266CC9F">
            <w:pPr>
              <w:widowControl/>
              <w:jc w:val="center"/>
              <w:rPr>
                <w:rFonts w:ascii="仿宋_GB2312" w:eastAsia="仿宋_GB2312" w:cs="仿宋_GB2312"/>
                <w:kern w:val="0"/>
                <w:szCs w:val="21"/>
              </w:rPr>
            </w:pPr>
            <w:r>
              <w:rPr>
                <w:rFonts w:hint="eastAsia" w:ascii="仿宋_GB2312" w:eastAsia="仿宋_GB2312" w:cs="仿宋_GB2312"/>
                <w:kern w:val="0"/>
                <w:szCs w:val="21"/>
              </w:rPr>
              <w:t>教师资格类别及学科</w:t>
            </w:r>
          </w:p>
        </w:tc>
        <w:tc>
          <w:tcPr>
            <w:tcW w:w="2178" w:type="dxa"/>
            <w:gridSpan w:val="3"/>
            <w:tcBorders>
              <w:top w:val="single" w:color="auto" w:sz="4" w:space="0"/>
              <w:left w:val="single" w:color="auto" w:sz="4" w:space="0"/>
              <w:bottom w:val="single" w:color="auto" w:sz="4" w:space="0"/>
              <w:right w:val="single" w:color="auto" w:sz="4" w:space="0"/>
            </w:tcBorders>
            <w:noWrap/>
            <w:vAlign w:val="center"/>
          </w:tcPr>
          <w:p w14:paraId="7BD6E568">
            <w:pPr>
              <w:widowControl/>
              <w:jc w:val="center"/>
              <w:rPr>
                <w:rFonts w:ascii="仿宋_GB2312" w:eastAsia="仿宋_GB2312" w:cs="仿宋_GB2312"/>
                <w:kern w:val="0"/>
                <w:szCs w:val="21"/>
              </w:rPr>
            </w:pPr>
          </w:p>
        </w:tc>
      </w:tr>
      <w:tr w14:paraId="5B40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noWrap/>
            <w:vAlign w:val="center"/>
          </w:tcPr>
          <w:p w14:paraId="060AA34C">
            <w:pPr>
              <w:widowControl/>
              <w:jc w:val="center"/>
              <w:rPr>
                <w:rFonts w:ascii="仿宋_GB2312" w:eastAsia="仿宋_GB2312" w:cs="仿宋_GB2312"/>
                <w:kern w:val="0"/>
                <w:szCs w:val="21"/>
              </w:rPr>
            </w:pPr>
            <w:r>
              <w:rPr>
                <w:rFonts w:hint="eastAsia" w:ascii="仿宋_GB2312" w:eastAsia="仿宋_GB2312" w:cs="仿宋_GB2312"/>
                <w:kern w:val="0"/>
                <w:szCs w:val="21"/>
              </w:rPr>
              <w:t>现工作单位</w:t>
            </w:r>
          </w:p>
        </w:tc>
        <w:tc>
          <w:tcPr>
            <w:tcW w:w="4958" w:type="dxa"/>
            <w:gridSpan w:val="7"/>
            <w:tcBorders>
              <w:top w:val="single" w:color="auto" w:sz="4" w:space="0"/>
              <w:left w:val="single" w:color="auto" w:sz="4" w:space="0"/>
              <w:bottom w:val="single" w:color="auto" w:sz="4" w:space="0"/>
              <w:right w:val="single" w:color="auto" w:sz="4" w:space="0"/>
            </w:tcBorders>
            <w:noWrap/>
            <w:vAlign w:val="center"/>
          </w:tcPr>
          <w:p w14:paraId="659F768F">
            <w:pPr>
              <w:widowControl/>
              <w:jc w:val="center"/>
              <w:rPr>
                <w:rFonts w:ascii="仿宋_GB2312" w:eastAsia="仿宋_GB2312" w:cs="仿宋_GB2312"/>
                <w:kern w:val="0"/>
                <w:szCs w:val="21"/>
              </w:rPr>
            </w:pPr>
          </w:p>
        </w:tc>
        <w:tc>
          <w:tcPr>
            <w:tcW w:w="1347" w:type="dxa"/>
            <w:gridSpan w:val="2"/>
            <w:tcBorders>
              <w:top w:val="single" w:color="auto" w:sz="4" w:space="0"/>
              <w:left w:val="single" w:color="auto" w:sz="4" w:space="0"/>
              <w:bottom w:val="single" w:color="auto" w:sz="4" w:space="0"/>
              <w:right w:val="single" w:color="auto" w:sz="4" w:space="0"/>
            </w:tcBorders>
            <w:noWrap/>
            <w:vAlign w:val="center"/>
          </w:tcPr>
          <w:p w14:paraId="44AE61BD">
            <w:pPr>
              <w:widowControl/>
              <w:jc w:val="center"/>
              <w:rPr>
                <w:rFonts w:ascii="仿宋_GB2312" w:eastAsia="仿宋_GB2312" w:cs="仿宋_GB2312"/>
                <w:kern w:val="0"/>
                <w:szCs w:val="21"/>
              </w:rPr>
            </w:pPr>
            <w:r>
              <w:rPr>
                <w:rFonts w:hint="eastAsia" w:ascii="仿宋_GB2312" w:eastAsia="仿宋_GB2312" w:cs="仿宋_GB2312"/>
                <w:kern w:val="0"/>
                <w:szCs w:val="21"/>
              </w:rPr>
              <w:t>现工作岗位</w:t>
            </w:r>
          </w:p>
          <w:p w14:paraId="7689E211">
            <w:pPr>
              <w:widowControl/>
              <w:jc w:val="center"/>
              <w:rPr>
                <w:rFonts w:ascii="仿宋_GB2312" w:eastAsia="仿宋_GB2312" w:cs="仿宋_GB2312"/>
                <w:kern w:val="0"/>
                <w:szCs w:val="21"/>
              </w:rPr>
            </w:pPr>
            <w:r>
              <w:rPr>
                <w:rFonts w:hint="eastAsia" w:ascii="仿宋_GB2312" w:eastAsia="仿宋_GB2312" w:cs="仿宋_GB2312"/>
                <w:kern w:val="0"/>
                <w:szCs w:val="21"/>
              </w:rPr>
              <w:t>及年限</w:t>
            </w:r>
          </w:p>
        </w:tc>
        <w:tc>
          <w:tcPr>
            <w:tcW w:w="2178" w:type="dxa"/>
            <w:gridSpan w:val="3"/>
            <w:tcBorders>
              <w:top w:val="single" w:color="auto" w:sz="4" w:space="0"/>
              <w:left w:val="single" w:color="auto" w:sz="4" w:space="0"/>
              <w:bottom w:val="single" w:color="auto" w:sz="4" w:space="0"/>
              <w:right w:val="single" w:color="auto" w:sz="4" w:space="0"/>
            </w:tcBorders>
            <w:noWrap/>
            <w:vAlign w:val="center"/>
          </w:tcPr>
          <w:p w14:paraId="6510655A">
            <w:pPr>
              <w:widowControl/>
              <w:jc w:val="center"/>
              <w:rPr>
                <w:rFonts w:ascii="仿宋_GB2312" w:eastAsia="仿宋_GB2312" w:cs="仿宋_GB2312"/>
                <w:kern w:val="0"/>
                <w:szCs w:val="21"/>
              </w:rPr>
            </w:pPr>
          </w:p>
        </w:tc>
      </w:tr>
      <w:tr w14:paraId="3762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noWrap/>
            <w:vAlign w:val="center"/>
          </w:tcPr>
          <w:p w14:paraId="696F3D56">
            <w:pPr>
              <w:widowControl/>
              <w:jc w:val="center"/>
              <w:rPr>
                <w:rFonts w:ascii="仿宋_GB2312" w:eastAsia="仿宋_GB2312" w:cs="仿宋_GB2312"/>
                <w:kern w:val="0"/>
                <w:szCs w:val="21"/>
              </w:rPr>
            </w:pPr>
            <w:r>
              <w:rPr>
                <w:rFonts w:hint="eastAsia" w:ascii="仿宋_GB2312" w:eastAsia="仿宋_GB2312" w:cs="仿宋_GB2312"/>
                <w:kern w:val="0"/>
                <w:szCs w:val="21"/>
              </w:rPr>
              <w:t>骨干层次</w:t>
            </w:r>
          </w:p>
          <w:p w14:paraId="68CAA2B7">
            <w:pPr>
              <w:widowControl/>
              <w:jc w:val="center"/>
              <w:rPr>
                <w:rFonts w:ascii="仿宋_GB2312" w:eastAsia="仿宋_GB2312" w:cs="仿宋_GB2312"/>
                <w:kern w:val="0"/>
                <w:szCs w:val="21"/>
              </w:rPr>
            </w:pPr>
            <w:r>
              <w:rPr>
                <w:rFonts w:hint="eastAsia" w:ascii="仿宋_GB2312" w:eastAsia="仿宋_GB2312" w:cs="仿宋_GB2312"/>
                <w:kern w:val="0"/>
                <w:szCs w:val="21"/>
              </w:rPr>
              <w:t>（自评分）</w:t>
            </w: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4F8BCE6A">
            <w:pPr>
              <w:widowControl/>
              <w:jc w:val="center"/>
              <w:rPr>
                <w:rFonts w:ascii="仿宋_GB2312" w:eastAsia="仿宋_GB2312" w:cs="仿宋_GB2312"/>
                <w:kern w:val="0"/>
                <w:szCs w:val="21"/>
              </w:rPr>
            </w:pPr>
          </w:p>
          <w:p w14:paraId="20CC4F10">
            <w:pPr>
              <w:widowControl/>
              <w:jc w:val="center"/>
              <w:rPr>
                <w:rFonts w:ascii="仿宋_GB2312" w:eastAsia="仿宋_GB2312" w:cs="仿宋_GB2312"/>
                <w:kern w:val="0"/>
                <w:szCs w:val="21"/>
              </w:rPr>
            </w:pPr>
            <w:r>
              <w:rPr>
                <w:rFonts w:hint="eastAsia" w:ascii="仿宋_GB2312" w:eastAsia="仿宋_GB2312" w:cs="仿宋_GB2312"/>
                <w:kern w:val="0"/>
                <w:szCs w:val="21"/>
              </w:rPr>
              <w:t>（    分）</w:t>
            </w: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14:paraId="2E2A9B8A">
            <w:pPr>
              <w:widowControl/>
              <w:jc w:val="center"/>
              <w:rPr>
                <w:rFonts w:ascii="仿宋_GB2312" w:eastAsia="仿宋_GB2312" w:cs="仿宋_GB2312"/>
                <w:kern w:val="0"/>
                <w:szCs w:val="21"/>
              </w:rPr>
            </w:pPr>
            <w:r>
              <w:rPr>
                <w:rFonts w:hint="eastAsia" w:ascii="仿宋_GB2312" w:eastAsia="仿宋_GB2312" w:cs="仿宋_GB2312"/>
                <w:kern w:val="0"/>
                <w:szCs w:val="21"/>
              </w:rPr>
              <w:t>入编时间</w:t>
            </w:r>
          </w:p>
        </w:tc>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4B1E2C54">
            <w:pPr>
              <w:widowControl/>
              <w:jc w:val="center"/>
              <w:rPr>
                <w:rFonts w:ascii="仿宋_GB2312" w:eastAsia="仿宋_GB2312" w:cs="仿宋_GB2312"/>
                <w:kern w:val="0"/>
                <w:szCs w:val="21"/>
              </w:rPr>
            </w:pPr>
          </w:p>
        </w:tc>
        <w:tc>
          <w:tcPr>
            <w:tcW w:w="1347" w:type="dxa"/>
            <w:gridSpan w:val="2"/>
            <w:tcBorders>
              <w:top w:val="single" w:color="auto" w:sz="4" w:space="0"/>
              <w:left w:val="single" w:color="auto" w:sz="4" w:space="0"/>
              <w:bottom w:val="single" w:color="auto" w:sz="4" w:space="0"/>
              <w:right w:val="single" w:color="auto" w:sz="4" w:space="0"/>
            </w:tcBorders>
            <w:noWrap/>
            <w:vAlign w:val="center"/>
          </w:tcPr>
          <w:p w14:paraId="18B5E4AD">
            <w:pPr>
              <w:widowControl/>
              <w:jc w:val="center"/>
              <w:rPr>
                <w:rFonts w:ascii="仿宋_GB2312" w:eastAsia="仿宋_GB2312" w:cs="仿宋_GB2312"/>
                <w:kern w:val="0"/>
                <w:szCs w:val="21"/>
              </w:rPr>
            </w:pPr>
            <w:r>
              <w:rPr>
                <w:rFonts w:hint="eastAsia" w:ascii="仿宋_GB2312" w:eastAsia="仿宋_GB2312" w:cs="仿宋_GB2312"/>
                <w:kern w:val="0"/>
                <w:szCs w:val="21"/>
              </w:rPr>
              <w:t>教龄年限</w:t>
            </w:r>
          </w:p>
          <w:p w14:paraId="055F81FE">
            <w:pPr>
              <w:widowControl/>
              <w:jc w:val="center"/>
              <w:rPr>
                <w:rFonts w:ascii="仿宋_GB2312" w:eastAsia="仿宋_GB2312" w:cs="仿宋_GB2312"/>
                <w:kern w:val="0"/>
                <w:szCs w:val="21"/>
              </w:rPr>
            </w:pPr>
            <w:r>
              <w:rPr>
                <w:rFonts w:hint="eastAsia" w:ascii="仿宋_GB2312" w:eastAsia="仿宋_GB2312" w:cs="仿宋_GB2312"/>
                <w:kern w:val="0"/>
                <w:szCs w:val="21"/>
              </w:rPr>
              <w:t>（自评分）</w:t>
            </w:r>
          </w:p>
        </w:tc>
        <w:tc>
          <w:tcPr>
            <w:tcW w:w="2178" w:type="dxa"/>
            <w:gridSpan w:val="3"/>
            <w:tcBorders>
              <w:top w:val="single" w:color="auto" w:sz="4" w:space="0"/>
              <w:left w:val="single" w:color="auto" w:sz="4" w:space="0"/>
              <w:bottom w:val="single" w:color="auto" w:sz="4" w:space="0"/>
              <w:right w:val="single" w:color="auto" w:sz="4" w:space="0"/>
            </w:tcBorders>
            <w:noWrap/>
            <w:vAlign w:val="center"/>
          </w:tcPr>
          <w:p w14:paraId="2FABD5A0">
            <w:pPr>
              <w:widowControl/>
              <w:jc w:val="center"/>
              <w:rPr>
                <w:rFonts w:ascii="仿宋_GB2312" w:eastAsia="仿宋_GB2312" w:cs="仿宋_GB2312"/>
                <w:kern w:val="0"/>
                <w:szCs w:val="21"/>
              </w:rPr>
            </w:pPr>
          </w:p>
          <w:p w14:paraId="044DDB3C">
            <w:pPr>
              <w:widowControl/>
              <w:jc w:val="center"/>
              <w:rPr>
                <w:rFonts w:ascii="仿宋_GB2312" w:eastAsia="仿宋_GB2312" w:cs="仿宋_GB2312"/>
                <w:kern w:val="0"/>
                <w:szCs w:val="21"/>
              </w:rPr>
            </w:pPr>
            <w:r>
              <w:rPr>
                <w:rFonts w:hint="eastAsia" w:ascii="仿宋_GB2312" w:eastAsia="仿宋_GB2312" w:cs="仿宋_GB2312"/>
                <w:kern w:val="0"/>
                <w:szCs w:val="21"/>
              </w:rPr>
              <w:t>（    分）</w:t>
            </w:r>
          </w:p>
        </w:tc>
      </w:tr>
      <w:tr w14:paraId="2C2E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23A0B069">
            <w:pPr>
              <w:widowControl/>
              <w:jc w:val="center"/>
              <w:rPr>
                <w:rFonts w:ascii="仿宋_GB2312" w:eastAsia="仿宋_GB2312" w:cs="仿宋_GB2312"/>
                <w:kern w:val="0"/>
                <w:szCs w:val="21"/>
              </w:rPr>
            </w:pPr>
            <w:r>
              <w:rPr>
                <w:rFonts w:hint="eastAsia" w:ascii="仿宋_GB2312" w:eastAsia="仿宋_GB2312" w:cs="仿宋_GB2312"/>
                <w:kern w:val="0"/>
                <w:szCs w:val="21"/>
              </w:rPr>
              <w:t>配偶姓名、出生年月、工作单位及职务</w:t>
            </w:r>
          </w:p>
        </w:tc>
        <w:tc>
          <w:tcPr>
            <w:tcW w:w="7208" w:type="dxa"/>
            <w:gridSpan w:val="11"/>
            <w:tcBorders>
              <w:top w:val="single" w:color="auto" w:sz="4" w:space="0"/>
              <w:left w:val="single" w:color="auto" w:sz="4" w:space="0"/>
              <w:bottom w:val="single" w:color="auto" w:sz="4" w:space="0"/>
              <w:right w:val="single" w:color="auto" w:sz="4" w:space="0"/>
            </w:tcBorders>
            <w:noWrap/>
            <w:vAlign w:val="center"/>
          </w:tcPr>
          <w:p w14:paraId="41570A6E">
            <w:pPr>
              <w:widowControl/>
              <w:jc w:val="center"/>
              <w:rPr>
                <w:rFonts w:ascii="仿宋_GB2312" w:eastAsia="仿宋_GB2312" w:cs="仿宋_GB2312"/>
                <w:kern w:val="0"/>
                <w:szCs w:val="21"/>
              </w:rPr>
            </w:pPr>
          </w:p>
        </w:tc>
      </w:tr>
      <w:tr w14:paraId="2A39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020" w:type="dxa"/>
            <w:gridSpan w:val="14"/>
            <w:tcBorders>
              <w:top w:val="single" w:color="auto" w:sz="4" w:space="0"/>
              <w:left w:val="single" w:color="auto" w:sz="4" w:space="0"/>
              <w:bottom w:val="single" w:color="auto" w:sz="4" w:space="0"/>
              <w:right w:val="single" w:color="auto" w:sz="4" w:space="0"/>
            </w:tcBorders>
            <w:noWrap/>
            <w:vAlign w:val="center"/>
          </w:tcPr>
          <w:p w14:paraId="3A168511">
            <w:pPr>
              <w:widowControl/>
              <w:jc w:val="center"/>
              <w:rPr>
                <w:rFonts w:ascii="仿宋_GB2312" w:eastAsia="仿宋_GB2312" w:cs="仿宋_GB2312"/>
                <w:kern w:val="0"/>
                <w:szCs w:val="21"/>
              </w:rPr>
            </w:pPr>
            <w:r>
              <w:rPr>
                <w:rFonts w:hint="eastAsia" w:ascii="仿宋_GB2312" w:eastAsia="仿宋_GB2312" w:cs="仿宋_GB2312"/>
                <w:kern w:val="0"/>
                <w:szCs w:val="21"/>
              </w:rPr>
              <w:t>接受教育经历（从小学开始）</w:t>
            </w:r>
          </w:p>
        </w:tc>
      </w:tr>
      <w:tr w14:paraId="69BB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1F072957">
            <w:pPr>
              <w:widowControl/>
              <w:jc w:val="center"/>
              <w:rPr>
                <w:rFonts w:ascii="仿宋_GB2312" w:eastAsia="仿宋_GB2312" w:cs="仿宋_GB2312"/>
                <w:kern w:val="0"/>
                <w:szCs w:val="21"/>
              </w:rPr>
            </w:pPr>
            <w:r>
              <w:rPr>
                <w:rFonts w:hint="eastAsia" w:ascii="仿宋_GB2312" w:eastAsia="仿宋_GB2312" w:cs="仿宋_GB2312"/>
                <w:kern w:val="0"/>
                <w:szCs w:val="21"/>
              </w:rPr>
              <w:t>学习起止时间</w:t>
            </w: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2D7DA3A3">
            <w:pPr>
              <w:widowControl/>
              <w:jc w:val="center"/>
              <w:rPr>
                <w:rFonts w:ascii="仿宋_GB2312" w:eastAsia="仿宋_GB2312" w:cs="仿宋_GB2312"/>
                <w:kern w:val="0"/>
                <w:szCs w:val="21"/>
              </w:rPr>
            </w:pPr>
            <w:r>
              <w:rPr>
                <w:rFonts w:hint="eastAsia" w:ascii="仿宋_GB2312" w:eastAsia="仿宋_GB2312" w:cs="仿宋_GB2312"/>
                <w:kern w:val="0"/>
                <w:szCs w:val="21"/>
              </w:rPr>
              <w:t>毕业院校</w:t>
            </w: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2361514D">
            <w:pPr>
              <w:widowControl/>
              <w:jc w:val="center"/>
              <w:rPr>
                <w:rFonts w:ascii="仿宋_GB2312" w:eastAsia="仿宋_GB2312" w:cs="仿宋_GB2312"/>
                <w:kern w:val="0"/>
                <w:szCs w:val="21"/>
              </w:rPr>
            </w:pPr>
            <w:r>
              <w:rPr>
                <w:rFonts w:hint="eastAsia" w:ascii="仿宋_GB2312" w:eastAsia="仿宋_GB2312" w:cs="仿宋_GB2312"/>
                <w:kern w:val="0"/>
                <w:szCs w:val="21"/>
              </w:rPr>
              <w:t>专业</w:t>
            </w:r>
          </w:p>
        </w:tc>
        <w:tc>
          <w:tcPr>
            <w:tcW w:w="1306" w:type="dxa"/>
            <w:tcBorders>
              <w:top w:val="single" w:color="auto" w:sz="4" w:space="0"/>
              <w:left w:val="single" w:color="auto" w:sz="4" w:space="0"/>
              <w:bottom w:val="single" w:color="auto" w:sz="4" w:space="0"/>
              <w:right w:val="single" w:color="auto" w:sz="4" w:space="0"/>
            </w:tcBorders>
            <w:noWrap/>
            <w:vAlign w:val="center"/>
          </w:tcPr>
          <w:p w14:paraId="7249595E">
            <w:pPr>
              <w:widowControl/>
              <w:jc w:val="center"/>
              <w:rPr>
                <w:rFonts w:ascii="仿宋_GB2312" w:eastAsia="仿宋_GB2312" w:cs="仿宋_GB2312"/>
                <w:kern w:val="0"/>
                <w:szCs w:val="21"/>
              </w:rPr>
            </w:pPr>
            <w:r>
              <w:rPr>
                <w:rFonts w:hint="eastAsia" w:ascii="仿宋_GB2312" w:eastAsia="仿宋_GB2312" w:cs="仿宋_GB2312"/>
                <w:kern w:val="0"/>
                <w:szCs w:val="21"/>
              </w:rPr>
              <w:t>是否全日制</w:t>
            </w:r>
          </w:p>
        </w:tc>
      </w:tr>
      <w:tr w14:paraId="7908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271E1076">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0FF47AD7">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34F6FCA6">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170727F0">
            <w:pPr>
              <w:widowControl/>
              <w:jc w:val="center"/>
              <w:rPr>
                <w:rFonts w:ascii="仿宋_GB2312" w:eastAsia="仿宋_GB2312" w:cs="仿宋_GB2312"/>
                <w:kern w:val="0"/>
                <w:szCs w:val="21"/>
              </w:rPr>
            </w:pPr>
          </w:p>
        </w:tc>
      </w:tr>
      <w:tr w14:paraId="1EB8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27F578C0">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6C7EFBDE">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597CCB40">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4961A51E">
            <w:pPr>
              <w:widowControl/>
              <w:jc w:val="center"/>
              <w:rPr>
                <w:rFonts w:ascii="仿宋_GB2312" w:eastAsia="仿宋_GB2312" w:cs="仿宋_GB2312"/>
                <w:kern w:val="0"/>
                <w:szCs w:val="21"/>
              </w:rPr>
            </w:pPr>
          </w:p>
        </w:tc>
      </w:tr>
      <w:tr w14:paraId="5A73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68B158F9">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55E6AAFF">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641C03A6">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68782468">
            <w:pPr>
              <w:widowControl/>
              <w:jc w:val="center"/>
              <w:rPr>
                <w:rFonts w:ascii="仿宋_GB2312" w:eastAsia="仿宋_GB2312" w:cs="仿宋_GB2312"/>
                <w:kern w:val="0"/>
                <w:szCs w:val="21"/>
              </w:rPr>
            </w:pPr>
          </w:p>
        </w:tc>
      </w:tr>
      <w:tr w14:paraId="3E8C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0138EB66">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4BD9AE9B">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72A22F8E">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3BCCB762">
            <w:pPr>
              <w:widowControl/>
              <w:jc w:val="center"/>
              <w:rPr>
                <w:rFonts w:ascii="仿宋_GB2312" w:eastAsia="仿宋_GB2312" w:cs="仿宋_GB2312"/>
                <w:kern w:val="0"/>
                <w:szCs w:val="21"/>
              </w:rPr>
            </w:pPr>
          </w:p>
        </w:tc>
      </w:tr>
      <w:tr w14:paraId="5E67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02AC68EB">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7C983051">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4FC01035">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2B211DF4">
            <w:pPr>
              <w:widowControl/>
              <w:jc w:val="center"/>
              <w:rPr>
                <w:rFonts w:ascii="仿宋_GB2312" w:eastAsia="仿宋_GB2312" w:cs="仿宋_GB2312"/>
                <w:kern w:val="0"/>
                <w:szCs w:val="21"/>
              </w:rPr>
            </w:pPr>
          </w:p>
        </w:tc>
      </w:tr>
      <w:tr w14:paraId="493A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62EF9BCB">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698D873B">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665CB98E">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3FB55183">
            <w:pPr>
              <w:widowControl/>
              <w:jc w:val="center"/>
              <w:rPr>
                <w:rFonts w:ascii="仿宋_GB2312" w:eastAsia="仿宋_GB2312" w:cs="仿宋_GB2312"/>
                <w:kern w:val="0"/>
                <w:szCs w:val="21"/>
              </w:rPr>
            </w:pPr>
          </w:p>
        </w:tc>
      </w:tr>
      <w:tr w14:paraId="12FB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noWrap/>
            <w:vAlign w:val="center"/>
          </w:tcPr>
          <w:p w14:paraId="277E410F">
            <w:pPr>
              <w:widowControl/>
              <w:jc w:val="center"/>
              <w:rPr>
                <w:rFonts w:ascii="仿宋_GB2312" w:eastAsia="仿宋_GB2312" w:cs="仿宋_GB2312"/>
                <w:kern w:val="0"/>
                <w:szCs w:val="21"/>
              </w:rPr>
            </w:pPr>
          </w:p>
        </w:tc>
        <w:tc>
          <w:tcPr>
            <w:tcW w:w="2653" w:type="dxa"/>
            <w:gridSpan w:val="3"/>
            <w:tcBorders>
              <w:top w:val="single" w:color="auto" w:sz="4" w:space="0"/>
              <w:left w:val="single" w:color="auto" w:sz="4" w:space="0"/>
              <w:bottom w:val="single" w:color="auto" w:sz="4" w:space="0"/>
              <w:right w:val="single" w:color="auto" w:sz="4" w:space="0"/>
            </w:tcBorders>
            <w:noWrap/>
            <w:vAlign w:val="center"/>
          </w:tcPr>
          <w:p w14:paraId="15440515">
            <w:pPr>
              <w:widowControl/>
              <w:jc w:val="center"/>
              <w:rPr>
                <w:rFonts w:ascii="仿宋_GB2312" w:eastAsia="仿宋_GB2312" w:cs="仿宋_GB2312"/>
                <w:kern w:val="0"/>
                <w:szCs w:val="21"/>
              </w:rPr>
            </w:pPr>
          </w:p>
        </w:tc>
        <w:tc>
          <w:tcPr>
            <w:tcW w:w="2219" w:type="dxa"/>
            <w:gridSpan w:val="4"/>
            <w:tcBorders>
              <w:top w:val="single" w:color="auto" w:sz="4" w:space="0"/>
              <w:left w:val="single" w:color="auto" w:sz="4" w:space="0"/>
              <w:bottom w:val="single" w:color="auto" w:sz="4" w:space="0"/>
              <w:right w:val="single" w:color="auto" w:sz="4" w:space="0"/>
            </w:tcBorders>
            <w:noWrap/>
            <w:vAlign w:val="center"/>
          </w:tcPr>
          <w:p w14:paraId="7BF9426D">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33D30FE1">
            <w:pPr>
              <w:widowControl/>
              <w:jc w:val="center"/>
              <w:rPr>
                <w:rFonts w:ascii="仿宋_GB2312" w:eastAsia="仿宋_GB2312" w:cs="仿宋_GB2312"/>
                <w:kern w:val="0"/>
                <w:szCs w:val="21"/>
              </w:rPr>
            </w:pPr>
          </w:p>
        </w:tc>
      </w:tr>
      <w:tr w14:paraId="5A17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020" w:type="dxa"/>
            <w:gridSpan w:val="14"/>
            <w:tcBorders>
              <w:top w:val="single" w:color="auto" w:sz="4" w:space="0"/>
              <w:left w:val="single" w:color="auto" w:sz="4" w:space="0"/>
              <w:bottom w:val="single" w:color="auto" w:sz="4" w:space="0"/>
              <w:right w:val="single" w:color="auto" w:sz="4" w:space="0"/>
            </w:tcBorders>
            <w:noWrap/>
            <w:vAlign w:val="center"/>
          </w:tcPr>
          <w:p w14:paraId="4999032A">
            <w:pPr>
              <w:widowControl/>
              <w:jc w:val="center"/>
              <w:rPr>
                <w:rFonts w:ascii="仿宋_GB2312" w:eastAsia="仿宋_GB2312" w:cs="仿宋_GB2312"/>
                <w:kern w:val="0"/>
                <w:szCs w:val="21"/>
              </w:rPr>
            </w:pPr>
            <w:r>
              <w:rPr>
                <w:rFonts w:hint="eastAsia" w:ascii="仿宋_GB2312" w:eastAsia="仿宋_GB2312" w:cs="仿宋_GB2312"/>
                <w:kern w:val="0"/>
                <w:szCs w:val="21"/>
              </w:rPr>
              <w:t>工作经历</w:t>
            </w:r>
          </w:p>
        </w:tc>
      </w:tr>
      <w:tr w14:paraId="316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69CC9992">
            <w:pPr>
              <w:widowControl/>
              <w:jc w:val="center"/>
              <w:rPr>
                <w:rFonts w:ascii="仿宋_GB2312" w:eastAsia="仿宋_GB2312" w:cs="仿宋_GB2312"/>
                <w:kern w:val="0"/>
                <w:szCs w:val="21"/>
              </w:rPr>
            </w:pPr>
            <w:r>
              <w:rPr>
                <w:rFonts w:hint="eastAsia" w:ascii="仿宋_GB2312" w:eastAsia="仿宋_GB2312" w:cs="仿宋_GB2312"/>
                <w:kern w:val="0"/>
                <w:szCs w:val="21"/>
              </w:rPr>
              <w:t>起止时间</w:t>
            </w:r>
          </w:p>
        </w:tc>
        <w:tc>
          <w:tcPr>
            <w:tcW w:w="2646" w:type="dxa"/>
            <w:gridSpan w:val="5"/>
            <w:tcBorders>
              <w:top w:val="single" w:color="auto" w:sz="4" w:space="0"/>
              <w:left w:val="single" w:color="auto" w:sz="4" w:space="0"/>
              <w:bottom w:val="single" w:color="auto" w:sz="4" w:space="0"/>
              <w:right w:val="single" w:color="auto" w:sz="4" w:space="0"/>
            </w:tcBorders>
            <w:noWrap/>
            <w:vAlign w:val="center"/>
          </w:tcPr>
          <w:p w14:paraId="4102F4D4">
            <w:pPr>
              <w:widowControl/>
              <w:jc w:val="center"/>
              <w:rPr>
                <w:rFonts w:ascii="仿宋_GB2312" w:eastAsia="仿宋_GB2312" w:cs="仿宋_GB2312"/>
                <w:kern w:val="0"/>
                <w:szCs w:val="21"/>
              </w:rPr>
            </w:pPr>
            <w:r>
              <w:rPr>
                <w:rFonts w:hint="eastAsia" w:ascii="仿宋_GB2312" w:eastAsia="仿宋_GB2312" w:cs="仿宋_GB2312"/>
                <w:kern w:val="0"/>
                <w:szCs w:val="21"/>
              </w:rPr>
              <w:t>工作单位</w:t>
            </w:r>
          </w:p>
        </w:tc>
        <w:tc>
          <w:tcPr>
            <w:tcW w:w="3256" w:type="dxa"/>
            <w:gridSpan w:val="5"/>
            <w:tcBorders>
              <w:top w:val="single" w:color="auto" w:sz="4" w:space="0"/>
              <w:left w:val="single" w:color="auto" w:sz="4" w:space="0"/>
              <w:bottom w:val="single" w:color="auto" w:sz="4" w:space="0"/>
              <w:right w:val="single" w:color="auto" w:sz="4" w:space="0"/>
            </w:tcBorders>
            <w:noWrap/>
            <w:vAlign w:val="center"/>
          </w:tcPr>
          <w:p w14:paraId="27085C38">
            <w:pPr>
              <w:widowControl/>
              <w:jc w:val="center"/>
              <w:rPr>
                <w:rFonts w:ascii="仿宋_GB2312" w:eastAsia="仿宋_GB2312" w:cs="仿宋_GB2312"/>
                <w:kern w:val="0"/>
                <w:szCs w:val="21"/>
              </w:rPr>
            </w:pPr>
            <w:r>
              <w:rPr>
                <w:rFonts w:hint="eastAsia" w:ascii="仿宋_GB2312" w:eastAsia="仿宋_GB2312" w:cs="仿宋_GB2312"/>
                <w:kern w:val="0"/>
                <w:szCs w:val="21"/>
              </w:rPr>
              <w:t>教学岗位</w:t>
            </w:r>
          </w:p>
        </w:tc>
        <w:tc>
          <w:tcPr>
            <w:tcW w:w="1306" w:type="dxa"/>
            <w:tcBorders>
              <w:top w:val="single" w:color="auto" w:sz="4" w:space="0"/>
              <w:left w:val="single" w:color="auto" w:sz="4" w:space="0"/>
              <w:bottom w:val="single" w:color="auto" w:sz="4" w:space="0"/>
              <w:right w:val="single" w:color="auto" w:sz="4" w:space="0"/>
            </w:tcBorders>
            <w:noWrap/>
            <w:vAlign w:val="center"/>
          </w:tcPr>
          <w:p w14:paraId="4234F20B">
            <w:pPr>
              <w:widowControl/>
              <w:jc w:val="center"/>
              <w:rPr>
                <w:rFonts w:ascii="仿宋_GB2312" w:eastAsia="仿宋_GB2312" w:cs="仿宋_GB2312"/>
                <w:kern w:val="0"/>
                <w:szCs w:val="21"/>
              </w:rPr>
            </w:pPr>
            <w:r>
              <w:rPr>
                <w:rFonts w:hint="eastAsia" w:ascii="仿宋_GB2312" w:eastAsia="仿宋_GB2312" w:cs="仿宋_GB2312"/>
                <w:kern w:val="0"/>
                <w:szCs w:val="21"/>
              </w:rPr>
              <w:t>职务</w:t>
            </w:r>
          </w:p>
        </w:tc>
      </w:tr>
      <w:tr w14:paraId="1DB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0EA6F36D">
            <w:pPr>
              <w:widowControl/>
              <w:jc w:val="center"/>
              <w:rPr>
                <w:rFonts w:ascii="仿宋_GB2312" w:eastAsia="仿宋_GB2312" w:cs="仿宋_GB2312"/>
                <w:kern w:val="0"/>
                <w:szCs w:val="21"/>
              </w:rPr>
            </w:pPr>
          </w:p>
        </w:tc>
        <w:tc>
          <w:tcPr>
            <w:tcW w:w="2646" w:type="dxa"/>
            <w:gridSpan w:val="5"/>
            <w:tcBorders>
              <w:top w:val="single" w:color="auto" w:sz="4" w:space="0"/>
              <w:left w:val="single" w:color="auto" w:sz="4" w:space="0"/>
              <w:bottom w:val="single" w:color="auto" w:sz="4" w:space="0"/>
              <w:right w:val="single" w:color="auto" w:sz="4" w:space="0"/>
            </w:tcBorders>
            <w:noWrap/>
            <w:vAlign w:val="center"/>
          </w:tcPr>
          <w:p w14:paraId="15B2B9D6">
            <w:pPr>
              <w:widowControl/>
              <w:jc w:val="center"/>
              <w:rPr>
                <w:rFonts w:ascii="仿宋_GB2312" w:eastAsia="仿宋_GB2312" w:cs="仿宋_GB2312"/>
                <w:kern w:val="0"/>
                <w:szCs w:val="21"/>
              </w:rPr>
            </w:pPr>
          </w:p>
        </w:tc>
        <w:tc>
          <w:tcPr>
            <w:tcW w:w="3256" w:type="dxa"/>
            <w:gridSpan w:val="5"/>
            <w:tcBorders>
              <w:top w:val="single" w:color="auto" w:sz="4" w:space="0"/>
              <w:left w:val="single" w:color="auto" w:sz="4" w:space="0"/>
              <w:bottom w:val="single" w:color="auto" w:sz="4" w:space="0"/>
              <w:right w:val="single" w:color="auto" w:sz="4" w:space="0"/>
            </w:tcBorders>
            <w:noWrap/>
            <w:vAlign w:val="center"/>
          </w:tcPr>
          <w:p w14:paraId="35701B15">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7F6CC1A0">
            <w:pPr>
              <w:widowControl/>
              <w:jc w:val="center"/>
              <w:rPr>
                <w:rFonts w:ascii="仿宋_GB2312" w:eastAsia="仿宋_GB2312" w:cs="仿宋_GB2312"/>
                <w:kern w:val="0"/>
                <w:szCs w:val="21"/>
              </w:rPr>
            </w:pPr>
          </w:p>
        </w:tc>
      </w:tr>
      <w:tr w14:paraId="4B3C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37665233">
            <w:pPr>
              <w:widowControl/>
              <w:jc w:val="center"/>
              <w:rPr>
                <w:rFonts w:ascii="仿宋_GB2312" w:eastAsia="仿宋_GB2312" w:cs="仿宋_GB2312"/>
                <w:kern w:val="0"/>
                <w:szCs w:val="21"/>
              </w:rPr>
            </w:pPr>
          </w:p>
        </w:tc>
        <w:tc>
          <w:tcPr>
            <w:tcW w:w="2646" w:type="dxa"/>
            <w:gridSpan w:val="5"/>
            <w:tcBorders>
              <w:top w:val="single" w:color="auto" w:sz="4" w:space="0"/>
              <w:left w:val="single" w:color="auto" w:sz="4" w:space="0"/>
              <w:bottom w:val="single" w:color="auto" w:sz="4" w:space="0"/>
              <w:right w:val="single" w:color="auto" w:sz="4" w:space="0"/>
            </w:tcBorders>
            <w:noWrap/>
            <w:vAlign w:val="center"/>
          </w:tcPr>
          <w:p w14:paraId="494DACDD">
            <w:pPr>
              <w:widowControl/>
              <w:jc w:val="center"/>
              <w:rPr>
                <w:rFonts w:ascii="仿宋_GB2312" w:eastAsia="仿宋_GB2312" w:cs="仿宋_GB2312"/>
                <w:kern w:val="0"/>
                <w:szCs w:val="21"/>
              </w:rPr>
            </w:pPr>
          </w:p>
        </w:tc>
        <w:tc>
          <w:tcPr>
            <w:tcW w:w="3256" w:type="dxa"/>
            <w:gridSpan w:val="5"/>
            <w:tcBorders>
              <w:top w:val="single" w:color="auto" w:sz="4" w:space="0"/>
              <w:left w:val="single" w:color="auto" w:sz="4" w:space="0"/>
              <w:bottom w:val="single" w:color="auto" w:sz="4" w:space="0"/>
              <w:right w:val="single" w:color="auto" w:sz="4" w:space="0"/>
            </w:tcBorders>
            <w:noWrap/>
            <w:vAlign w:val="center"/>
          </w:tcPr>
          <w:p w14:paraId="65E3258F">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6BE43771">
            <w:pPr>
              <w:widowControl/>
              <w:jc w:val="center"/>
              <w:rPr>
                <w:rFonts w:ascii="仿宋_GB2312" w:eastAsia="仿宋_GB2312" w:cs="仿宋_GB2312"/>
                <w:kern w:val="0"/>
                <w:szCs w:val="21"/>
              </w:rPr>
            </w:pPr>
          </w:p>
        </w:tc>
      </w:tr>
      <w:tr w14:paraId="1E6A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64C98F65">
            <w:pPr>
              <w:widowControl/>
              <w:jc w:val="center"/>
              <w:rPr>
                <w:rFonts w:ascii="仿宋_GB2312" w:eastAsia="仿宋_GB2312" w:cs="仿宋_GB2312"/>
                <w:kern w:val="0"/>
                <w:szCs w:val="21"/>
              </w:rPr>
            </w:pPr>
          </w:p>
        </w:tc>
        <w:tc>
          <w:tcPr>
            <w:tcW w:w="2646" w:type="dxa"/>
            <w:gridSpan w:val="5"/>
            <w:tcBorders>
              <w:top w:val="single" w:color="auto" w:sz="4" w:space="0"/>
              <w:left w:val="single" w:color="auto" w:sz="4" w:space="0"/>
              <w:bottom w:val="single" w:color="auto" w:sz="4" w:space="0"/>
              <w:right w:val="single" w:color="auto" w:sz="4" w:space="0"/>
            </w:tcBorders>
            <w:noWrap/>
            <w:vAlign w:val="center"/>
          </w:tcPr>
          <w:p w14:paraId="5E4ED77B">
            <w:pPr>
              <w:widowControl/>
              <w:jc w:val="center"/>
              <w:rPr>
                <w:rFonts w:ascii="仿宋_GB2312" w:eastAsia="仿宋_GB2312" w:cs="仿宋_GB2312"/>
                <w:kern w:val="0"/>
                <w:szCs w:val="21"/>
              </w:rPr>
            </w:pPr>
          </w:p>
        </w:tc>
        <w:tc>
          <w:tcPr>
            <w:tcW w:w="3256" w:type="dxa"/>
            <w:gridSpan w:val="5"/>
            <w:tcBorders>
              <w:top w:val="single" w:color="auto" w:sz="4" w:space="0"/>
              <w:left w:val="single" w:color="auto" w:sz="4" w:space="0"/>
              <w:bottom w:val="single" w:color="auto" w:sz="4" w:space="0"/>
              <w:right w:val="single" w:color="auto" w:sz="4" w:space="0"/>
            </w:tcBorders>
            <w:noWrap/>
            <w:vAlign w:val="center"/>
          </w:tcPr>
          <w:p w14:paraId="608B2997">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0D6AA5CE">
            <w:pPr>
              <w:widowControl/>
              <w:jc w:val="center"/>
              <w:rPr>
                <w:rFonts w:ascii="仿宋_GB2312" w:eastAsia="仿宋_GB2312" w:cs="仿宋_GB2312"/>
                <w:kern w:val="0"/>
                <w:szCs w:val="21"/>
              </w:rPr>
            </w:pPr>
          </w:p>
        </w:tc>
      </w:tr>
      <w:tr w14:paraId="067F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26C78198">
            <w:pPr>
              <w:widowControl/>
              <w:jc w:val="center"/>
              <w:rPr>
                <w:rFonts w:ascii="仿宋_GB2312" w:eastAsia="仿宋_GB2312" w:cs="仿宋_GB2312"/>
                <w:kern w:val="0"/>
                <w:szCs w:val="21"/>
              </w:rPr>
            </w:pPr>
          </w:p>
        </w:tc>
        <w:tc>
          <w:tcPr>
            <w:tcW w:w="2646" w:type="dxa"/>
            <w:gridSpan w:val="5"/>
            <w:tcBorders>
              <w:top w:val="single" w:color="auto" w:sz="4" w:space="0"/>
              <w:left w:val="single" w:color="auto" w:sz="4" w:space="0"/>
              <w:bottom w:val="single" w:color="auto" w:sz="4" w:space="0"/>
              <w:right w:val="single" w:color="auto" w:sz="4" w:space="0"/>
            </w:tcBorders>
            <w:noWrap/>
            <w:vAlign w:val="center"/>
          </w:tcPr>
          <w:p w14:paraId="584623C1">
            <w:pPr>
              <w:widowControl/>
              <w:jc w:val="center"/>
              <w:rPr>
                <w:rFonts w:ascii="仿宋_GB2312" w:eastAsia="仿宋_GB2312" w:cs="仿宋_GB2312"/>
                <w:kern w:val="0"/>
                <w:szCs w:val="21"/>
              </w:rPr>
            </w:pPr>
          </w:p>
        </w:tc>
        <w:tc>
          <w:tcPr>
            <w:tcW w:w="3256" w:type="dxa"/>
            <w:gridSpan w:val="5"/>
            <w:tcBorders>
              <w:top w:val="single" w:color="auto" w:sz="4" w:space="0"/>
              <w:left w:val="single" w:color="auto" w:sz="4" w:space="0"/>
              <w:bottom w:val="single" w:color="auto" w:sz="4" w:space="0"/>
              <w:right w:val="single" w:color="auto" w:sz="4" w:space="0"/>
            </w:tcBorders>
            <w:noWrap/>
            <w:vAlign w:val="center"/>
          </w:tcPr>
          <w:p w14:paraId="79AD269F">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15D3F30E">
            <w:pPr>
              <w:widowControl/>
              <w:jc w:val="center"/>
              <w:rPr>
                <w:rFonts w:ascii="仿宋_GB2312" w:eastAsia="仿宋_GB2312" w:cs="仿宋_GB2312"/>
                <w:kern w:val="0"/>
                <w:szCs w:val="21"/>
              </w:rPr>
            </w:pPr>
          </w:p>
        </w:tc>
      </w:tr>
      <w:tr w14:paraId="729B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noWrap/>
            <w:vAlign w:val="center"/>
          </w:tcPr>
          <w:p w14:paraId="52C8A1AA">
            <w:pPr>
              <w:widowControl/>
              <w:jc w:val="center"/>
              <w:rPr>
                <w:rFonts w:ascii="仿宋_GB2312" w:eastAsia="仿宋_GB2312" w:cs="仿宋_GB2312"/>
                <w:kern w:val="0"/>
                <w:szCs w:val="21"/>
              </w:rPr>
            </w:pPr>
          </w:p>
        </w:tc>
        <w:tc>
          <w:tcPr>
            <w:tcW w:w="2646" w:type="dxa"/>
            <w:gridSpan w:val="5"/>
            <w:tcBorders>
              <w:top w:val="single" w:color="auto" w:sz="4" w:space="0"/>
              <w:left w:val="single" w:color="auto" w:sz="4" w:space="0"/>
              <w:bottom w:val="single" w:color="auto" w:sz="4" w:space="0"/>
              <w:right w:val="single" w:color="auto" w:sz="4" w:space="0"/>
            </w:tcBorders>
            <w:noWrap/>
            <w:vAlign w:val="center"/>
          </w:tcPr>
          <w:p w14:paraId="72A28947">
            <w:pPr>
              <w:widowControl/>
              <w:jc w:val="center"/>
              <w:rPr>
                <w:rFonts w:ascii="仿宋_GB2312" w:eastAsia="仿宋_GB2312" w:cs="仿宋_GB2312"/>
                <w:kern w:val="0"/>
                <w:szCs w:val="21"/>
              </w:rPr>
            </w:pPr>
          </w:p>
        </w:tc>
        <w:tc>
          <w:tcPr>
            <w:tcW w:w="3256" w:type="dxa"/>
            <w:gridSpan w:val="5"/>
            <w:tcBorders>
              <w:top w:val="single" w:color="auto" w:sz="4" w:space="0"/>
              <w:left w:val="single" w:color="auto" w:sz="4" w:space="0"/>
              <w:bottom w:val="single" w:color="auto" w:sz="4" w:space="0"/>
              <w:right w:val="single" w:color="auto" w:sz="4" w:space="0"/>
            </w:tcBorders>
            <w:noWrap/>
            <w:vAlign w:val="center"/>
          </w:tcPr>
          <w:p w14:paraId="21BB66DF">
            <w:pPr>
              <w:widowControl/>
              <w:jc w:val="center"/>
              <w:rPr>
                <w:rFonts w:ascii="仿宋_GB2312" w:eastAsia="仿宋_GB2312" w:cs="仿宋_GB2312"/>
                <w:kern w:val="0"/>
                <w:szCs w:val="21"/>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16EE7B81">
            <w:pPr>
              <w:widowControl/>
              <w:jc w:val="center"/>
              <w:rPr>
                <w:rFonts w:ascii="仿宋_GB2312" w:eastAsia="仿宋_GB2312" w:cs="仿宋_GB2312"/>
                <w:kern w:val="0"/>
                <w:szCs w:val="21"/>
              </w:rPr>
            </w:pPr>
          </w:p>
        </w:tc>
      </w:tr>
      <w:tr w14:paraId="7C17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3" w:hRule="atLeast"/>
          <w:jc w:val="center"/>
        </w:trPr>
        <w:tc>
          <w:tcPr>
            <w:tcW w:w="1359" w:type="dxa"/>
            <w:tcBorders>
              <w:top w:val="single" w:color="auto" w:sz="4" w:space="0"/>
              <w:left w:val="single" w:color="auto" w:sz="4" w:space="0"/>
              <w:bottom w:val="single" w:color="auto" w:sz="4" w:space="0"/>
              <w:right w:val="single" w:color="auto" w:sz="4" w:space="0"/>
            </w:tcBorders>
            <w:noWrap/>
            <w:vAlign w:val="center"/>
          </w:tcPr>
          <w:p w14:paraId="46B5204B">
            <w:pPr>
              <w:widowControl/>
              <w:jc w:val="center"/>
              <w:rPr>
                <w:rFonts w:ascii="仿宋_GB2312" w:eastAsia="仿宋_GB2312" w:cs="仿宋_GB2312"/>
                <w:kern w:val="0"/>
                <w:szCs w:val="21"/>
              </w:rPr>
            </w:pPr>
            <w:r>
              <w:rPr>
                <w:rFonts w:hint="eastAsia" w:ascii="仿宋_GB2312" w:eastAsia="仿宋_GB2312" w:cs="仿宋_GB2312"/>
                <w:kern w:val="0"/>
                <w:szCs w:val="21"/>
              </w:rPr>
              <w:t>教育教学</w:t>
            </w:r>
          </w:p>
          <w:p w14:paraId="49DD42B3">
            <w:pPr>
              <w:widowControl/>
              <w:jc w:val="center"/>
              <w:rPr>
                <w:rFonts w:ascii="仿宋_GB2312" w:eastAsia="仿宋_GB2312" w:cs="仿宋_GB2312"/>
                <w:kern w:val="0"/>
                <w:szCs w:val="21"/>
              </w:rPr>
            </w:pPr>
            <w:r>
              <w:rPr>
                <w:rFonts w:hint="eastAsia" w:ascii="仿宋_GB2312" w:eastAsia="仿宋_GB2312" w:cs="仿宋_GB2312"/>
                <w:kern w:val="0"/>
                <w:szCs w:val="21"/>
              </w:rPr>
              <w:t>荣誉</w:t>
            </w:r>
          </w:p>
        </w:tc>
        <w:tc>
          <w:tcPr>
            <w:tcW w:w="8661" w:type="dxa"/>
            <w:gridSpan w:val="13"/>
            <w:tcBorders>
              <w:top w:val="single" w:color="auto" w:sz="4" w:space="0"/>
              <w:left w:val="single" w:color="auto" w:sz="4" w:space="0"/>
              <w:bottom w:val="single" w:color="auto" w:sz="4" w:space="0"/>
              <w:right w:val="single" w:color="auto" w:sz="4" w:space="0"/>
            </w:tcBorders>
            <w:noWrap/>
            <w:vAlign w:val="center"/>
          </w:tcPr>
          <w:p w14:paraId="7BFF05AA">
            <w:pPr>
              <w:widowControl/>
              <w:jc w:val="center"/>
              <w:rPr>
                <w:rFonts w:ascii="仿宋_GB2312" w:eastAsia="仿宋_GB2312" w:cs="仿宋_GB2312"/>
                <w:kern w:val="0"/>
                <w:szCs w:val="21"/>
              </w:rPr>
            </w:pPr>
          </w:p>
        </w:tc>
      </w:tr>
      <w:tr w14:paraId="6060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3" w:hRule="atLeast"/>
          <w:jc w:val="center"/>
        </w:trPr>
        <w:tc>
          <w:tcPr>
            <w:tcW w:w="1359" w:type="dxa"/>
            <w:tcBorders>
              <w:top w:val="single" w:color="auto" w:sz="4" w:space="0"/>
              <w:left w:val="single" w:color="auto" w:sz="4" w:space="0"/>
              <w:bottom w:val="single" w:color="auto" w:sz="4" w:space="0"/>
              <w:right w:val="single" w:color="auto" w:sz="4" w:space="0"/>
            </w:tcBorders>
            <w:noWrap/>
            <w:vAlign w:val="center"/>
          </w:tcPr>
          <w:p w14:paraId="0489F086">
            <w:pPr>
              <w:widowControl/>
              <w:jc w:val="center"/>
              <w:rPr>
                <w:rFonts w:ascii="仿宋_GB2312" w:eastAsia="仿宋_GB2312" w:cs="仿宋_GB2312"/>
                <w:kern w:val="0"/>
                <w:szCs w:val="21"/>
              </w:rPr>
            </w:pPr>
            <w:r>
              <w:rPr>
                <w:rFonts w:hint="eastAsia" w:ascii="仿宋_GB2312" w:eastAsia="仿宋_GB2312" w:cs="仿宋_GB2312"/>
                <w:kern w:val="0"/>
                <w:szCs w:val="21"/>
              </w:rPr>
              <w:t>所在单位</w:t>
            </w:r>
          </w:p>
          <w:p w14:paraId="0166B4C7">
            <w:pPr>
              <w:widowControl/>
              <w:jc w:val="center"/>
              <w:rPr>
                <w:rFonts w:ascii="仿宋_GB2312" w:eastAsia="仿宋_GB2312" w:cs="仿宋_GB2312"/>
                <w:kern w:val="0"/>
                <w:szCs w:val="21"/>
              </w:rPr>
            </w:pPr>
            <w:r>
              <w:rPr>
                <w:rFonts w:hint="eastAsia" w:ascii="仿宋_GB2312" w:eastAsia="仿宋_GB2312" w:cs="仿宋_GB2312"/>
                <w:kern w:val="0"/>
                <w:szCs w:val="21"/>
              </w:rPr>
              <w:t>意见</w:t>
            </w:r>
          </w:p>
        </w:tc>
        <w:tc>
          <w:tcPr>
            <w:tcW w:w="4099" w:type="dxa"/>
            <w:gridSpan w:val="7"/>
            <w:tcBorders>
              <w:top w:val="single" w:color="auto" w:sz="4" w:space="0"/>
              <w:left w:val="single" w:color="auto" w:sz="4" w:space="0"/>
              <w:bottom w:val="single" w:color="auto" w:sz="4" w:space="0"/>
              <w:right w:val="single" w:color="auto" w:sz="4" w:space="0"/>
            </w:tcBorders>
            <w:noWrap/>
            <w:vAlign w:val="center"/>
          </w:tcPr>
          <w:p w14:paraId="252F2D88">
            <w:pPr>
              <w:widowControl/>
              <w:jc w:val="center"/>
              <w:rPr>
                <w:rFonts w:ascii="仿宋_GB2312" w:eastAsia="仿宋_GB2312" w:cs="仿宋_GB2312"/>
                <w:kern w:val="0"/>
                <w:szCs w:val="21"/>
              </w:rPr>
            </w:pPr>
          </w:p>
          <w:p w14:paraId="12B34046">
            <w:pPr>
              <w:widowControl/>
              <w:jc w:val="center"/>
              <w:rPr>
                <w:rFonts w:ascii="仿宋_GB2312" w:eastAsia="仿宋_GB2312" w:cs="仿宋_GB2312"/>
                <w:kern w:val="0"/>
                <w:szCs w:val="21"/>
              </w:rPr>
            </w:pPr>
          </w:p>
          <w:p w14:paraId="0EF865B4">
            <w:pPr>
              <w:widowControl/>
              <w:jc w:val="center"/>
              <w:rPr>
                <w:rFonts w:ascii="仿宋_GB2312" w:eastAsia="仿宋_GB2312" w:cs="仿宋_GB2312"/>
                <w:kern w:val="0"/>
                <w:szCs w:val="21"/>
              </w:rPr>
            </w:pPr>
          </w:p>
          <w:p w14:paraId="6E0827B1">
            <w:pPr>
              <w:widowControl/>
              <w:jc w:val="center"/>
              <w:rPr>
                <w:rFonts w:ascii="仿宋_GB2312" w:eastAsia="仿宋_GB2312" w:cs="仿宋_GB2312"/>
                <w:kern w:val="0"/>
                <w:szCs w:val="21"/>
              </w:rPr>
            </w:pPr>
          </w:p>
          <w:p w14:paraId="4E0EC458">
            <w:pPr>
              <w:widowControl/>
              <w:jc w:val="center"/>
              <w:rPr>
                <w:rFonts w:ascii="仿宋_GB2312" w:eastAsia="仿宋_GB2312" w:cs="仿宋_GB2312"/>
                <w:kern w:val="0"/>
                <w:szCs w:val="21"/>
              </w:rPr>
            </w:pPr>
            <w:r>
              <w:rPr>
                <w:rFonts w:hint="eastAsia" w:ascii="仿宋_GB2312" w:eastAsia="仿宋_GB2312" w:cs="仿宋_GB2312"/>
                <w:kern w:val="0"/>
                <w:szCs w:val="21"/>
              </w:rPr>
              <w:t xml:space="preserve">                      （盖章）</w:t>
            </w:r>
          </w:p>
          <w:p w14:paraId="2CD6151C">
            <w:pPr>
              <w:widowControl/>
              <w:jc w:val="center"/>
              <w:rPr>
                <w:rFonts w:ascii="仿宋_GB2312" w:eastAsia="仿宋_GB2312" w:cs="仿宋_GB2312"/>
                <w:kern w:val="0"/>
                <w:szCs w:val="21"/>
              </w:rPr>
            </w:pPr>
            <w:r>
              <w:rPr>
                <w:rFonts w:hint="eastAsia" w:ascii="仿宋_GB2312" w:eastAsia="仿宋_GB2312" w:cs="仿宋_GB2312"/>
                <w:kern w:val="0"/>
                <w:szCs w:val="21"/>
              </w:rPr>
              <w:t xml:space="preserve">                      年    月    日</w:t>
            </w:r>
          </w:p>
        </w:tc>
        <w:tc>
          <w:tcPr>
            <w:tcW w:w="1317" w:type="dxa"/>
            <w:gridSpan w:val="2"/>
            <w:tcBorders>
              <w:top w:val="single" w:color="auto" w:sz="4" w:space="0"/>
              <w:left w:val="single" w:color="auto" w:sz="4" w:space="0"/>
              <w:bottom w:val="single" w:color="auto" w:sz="4" w:space="0"/>
              <w:right w:val="single" w:color="auto" w:sz="4" w:space="0"/>
            </w:tcBorders>
            <w:noWrap/>
            <w:vAlign w:val="center"/>
          </w:tcPr>
          <w:p w14:paraId="4A744530">
            <w:pPr>
              <w:widowControl/>
              <w:jc w:val="center"/>
              <w:rPr>
                <w:rFonts w:ascii="仿宋_GB2312" w:eastAsia="仿宋_GB2312" w:cs="仿宋_GB2312"/>
                <w:kern w:val="0"/>
                <w:szCs w:val="21"/>
              </w:rPr>
            </w:pPr>
            <w:r>
              <w:rPr>
                <w:rFonts w:hint="eastAsia" w:ascii="仿宋_GB2312" w:eastAsia="仿宋_GB2312" w:cs="仿宋_GB2312"/>
                <w:kern w:val="0"/>
                <w:szCs w:val="21"/>
              </w:rPr>
              <w:t>行政主管</w:t>
            </w:r>
          </w:p>
          <w:p w14:paraId="3C50FB18">
            <w:pPr>
              <w:widowControl/>
              <w:jc w:val="center"/>
              <w:rPr>
                <w:rFonts w:ascii="仿宋_GB2312" w:eastAsia="仿宋_GB2312" w:cs="仿宋_GB2312"/>
                <w:kern w:val="0"/>
                <w:szCs w:val="21"/>
              </w:rPr>
            </w:pPr>
            <w:r>
              <w:rPr>
                <w:rFonts w:hint="eastAsia" w:ascii="仿宋_GB2312" w:eastAsia="仿宋_GB2312" w:cs="仿宋_GB2312"/>
                <w:kern w:val="0"/>
                <w:szCs w:val="21"/>
              </w:rPr>
              <w:t>部门意见</w:t>
            </w:r>
          </w:p>
        </w:tc>
        <w:tc>
          <w:tcPr>
            <w:tcW w:w="3245" w:type="dxa"/>
            <w:gridSpan w:val="4"/>
            <w:tcBorders>
              <w:top w:val="single" w:color="auto" w:sz="4" w:space="0"/>
              <w:left w:val="single" w:color="auto" w:sz="4" w:space="0"/>
              <w:bottom w:val="single" w:color="auto" w:sz="4" w:space="0"/>
              <w:right w:val="single" w:color="auto" w:sz="4" w:space="0"/>
            </w:tcBorders>
            <w:noWrap/>
            <w:vAlign w:val="center"/>
          </w:tcPr>
          <w:p w14:paraId="670E9DF1">
            <w:pPr>
              <w:widowControl/>
              <w:jc w:val="center"/>
              <w:rPr>
                <w:rFonts w:ascii="仿宋_GB2312" w:eastAsia="仿宋_GB2312" w:cs="仿宋_GB2312"/>
                <w:kern w:val="0"/>
                <w:szCs w:val="21"/>
              </w:rPr>
            </w:pPr>
          </w:p>
          <w:p w14:paraId="1DC81F09">
            <w:pPr>
              <w:widowControl/>
              <w:jc w:val="center"/>
              <w:rPr>
                <w:rFonts w:ascii="仿宋_GB2312" w:eastAsia="仿宋_GB2312" w:cs="仿宋_GB2312"/>
                <w:kern w:val="0"/>
                <w:szCs w:val="21"/>
              </w:rPr>
            </w:pPr>
          </w:p>
          <w:p w14:paraId="5E70C64E">
            <w:pPr>
              <w:widowControl/>
              <w:jc w:val="center"/>
              <w:rPr>
                <w:rFonts w:ascii="仿宋_GB2312" w:eastAsia="仿宋_GB2312" w:cs="仿宋_GB2312"/>
                <w:kern w:val="0"/>
                <w:szCs w:val="21"/>
              </w:rPr>
            </w:pPr>
          </w:p>
          <w:p w14:paraId="03AD1766">
            <w:pPr>
              <w:widowControl/>
              <w:jc w:val="center"/>
              <w:rPr>
                <w:rFonts w:ascii="仿宋_GB2312" w:eastAsia="仿宋_GB2312" w:cs="仿宋_GB2312"/>
                <w:kern w:val="0"/>
                <w:szCs w:val="21"/>
              </w:rPr>
            </w:pPr>
          </w:p>
          <w:p w14:paraId="586AC654">
            <w:pPr>
              <w:widowControl/>
              <w:jc w:val="center"/>
              <w:rPr>
                <w:rFonts w:ascii="仿宋_GB2312" w:eastAsia="仿宋_GB2312" w:cs="仿宋_GB2312"/>
                <w:kern w:val="0"/>
                <w:szCs w:val="21"/>
              </w:rPr>
            </w:pPr>
            <w:r>
              <w:rPr>
                <w:rFonts w:hint="eastAsia" w:ascii="仿宋_GB2312" w:eastAsia="仿宋_GB2312" w:cs="仿宋_GB2312"/>
                <w:kern w:val="0"/>
                <w:szCs w:val="21"/>
              </w:rPr>
              <w:t xml:space="preserve">             （盖章）</w:t>
            </w:r>
          </w:p>
          <w:p w14:paraId="3C0C26BE">
            <w:pPr>
              <w:widowControl/>
              <w:jc w:val="center"/>
              <w:rPr>
                <w:rFonts w:ascii="仿宋_GB2312" w:eastAsia="仿宋_GB2312" w:cs="仿宋_GB2312"/>
                <w:kern w:val="0"/>
                <w:szCs w:val="21"/>
              </w:rPr>
            </w:pPr>
            <w:r>
              <w:rPr>
                <w:rFonts w:hint="eastAsia" w:ascii="仿宋_GB2312" w:eastAsia="仿宋_GB2312" w:cs="仿宋_GB2312"/>
                <w:kern w:val="0"/>
                <w:szCs w:val="21"/>
              </w:rPr>
              <w:t xml:space="preserve">             年    月    日</w:t>
            </w:r>
          </w:p>
        </w:tc>
      </w:tr>
      <w:tr w14:paraId="611D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jc w:val="center"/>
        </w:trPr>
        <w:tc>
          <w:tcPr>
            <w:tcW w:w="1359" w:type="dxa"/>
            <w:tcBorders>
              <w:top w:val="single" w:color="auto" w:sz="4" w:space="0"/>
              <w:left w:val="single" w:color="auto" w:sz="4" w:space="0"/>
              <w:bottom w:val="single" w:color="auto" w:sz="4" w:space="0"/>
              <w:right w:val="single" w:color="auto" w:sz="4" w:space="0"/>
            </w:tcBorders>
            <w:noWrap/>
            <w:vAlign w:val="center"/>
          </w:tcPr>
          <w:p w14:paraId="76802FA6">
            <w:pPr>
              <w:widowControl/>
              <w:jc w:val="center"/>
              <w:rPr>
                <w:rFonts w:ascii="仿宋_GB2312" w:eastAsia="仿宋_GB2312" w:cs="仿宋_GB2312"/>
                <w:kern w:val="0"/>
                <w:szCs w:val="21"/>
              </w:rPr>
            </w:pPr>
            <w:r>
              <w:rPr>
                <w:rFonts w:hint="eastAsia" w:ascii="仿宋_GB2312" w:eastAsia="仿宋_GB2312" w:cs="仿宋_GB2312"/>
                <w:kern w:val="0"/>
                <w:szCs w:val="21"/>
              </w:rPr>
              <w:t>承诺</w:t>
            </w:r>
          </w:p>
        </w:tc>
        <w:tc>
          <w:tcPr>
            <w:tcW w:w="8661" w:type="dxa"/>
            <w:gridSpan w:val="13"/>
            <w:tcBorders>
              <w:top w:val="single" w:color="auto" w:sz="4" w:space="0"/>
              <w:left w:val="single" w:color="auto" w:sz="4" w:space="0"/>
              <w:bottom w:val="single" w:color="auto" w:sz="4" w:space="0"/>
              <w:right w:val="single" w:color="auto" w:sz="4" w:space="0"/>
            </w:tcBorders>
            <w:noWrap/>
            <w:vAlign w:val="center"/>
          </w:tcPr>
          <w:p w14:paraId="7D02B73D">
            <w:pPr>
              <w:widowControl/>
              <w:ind w:firstLine="404" w:firstLineChars="200"/>
              <w:rPr>
                <w:rFonts w:ascii="仿宋_GB2312" w:eastAsia="仿宋_GB2312" w:cs="仿宋_GB2312"/>
                <w:kern w:val="0"/>
                <w:szCs w:val="21"/>
              </w:rPr>
            </w:pPr>
            <w:r>
              <w:rPr>
                <w:rFonts w:hint="eastAsia" w:ascii="仿宋_GB2312" w:eastAsia="仿宋_GB2312" w:cs="仿宋_GB2312"/>
                <w:kern w:val="0"/>
                <w:szCs w:val="21"/>
              </w:rPr>
              <w:t>本人声明：上述填写内容真实完整。如有不实，本人愿承担一切责任。</w:t>
            </w:r>
          </w:p>
          <w:p w14:paraId="5F40D4CF">
            <w:pPr>
              <w:widowControl/>
              <w:rPr>
                <w:rFonts w:ascii="仿宋_GB2312" w:eastAsia="仿宋_GB2312" w:cs="仿宋_GB2312"/>
                <w:kern w:val="0"/>
                <w:szCs w:val="21"/>
              </w:rPr>
            </w:pPr>
            <w:r>
              <w:rPr>
                <w:rFonts w:hint="eastAsia" w:ascii="仿宋_GB2312" w:eastAsia="仿宋_GB2312" w:cs="仿宋_GB2312"/>
                <w:kern w:val="0"/>
                <w:szCs w:val="21"/>
              </w:rPr>
              <w:t xml:space="preserve">                                报名人（签名）：  </w:t>
            </w:r>
          </w:p>
          <w:p w14:paraId="379AB839">
            <w:pPr>
              <w:rPr>
                <w:rFonts w:ascii="仿宋_GB2312" w:eastAsia="仿宋_GB2312" w:cs="仿宋_GB2312"/>
                <w:kern w:val="0"/>
                <w:szCs w:val="21"/>
              </w:rPr>
            </w:pPr>
            <w:r>
              <w:rPr>
                <w:rFonts w:hint="eastAsia" w:ascii="仿宋_GB2312" w:eastAsia="仿宋_GB2312" w:cs="仿宋_GB2312"/>
                <w:kern w:val="0"/>
                <w:szCs w:val="21"/>
              </w:rPr>
              <w:t xml:space="preserve">                                                                      年     月    日</w:t>
            </w:r>
          </w:p>
        </w:tc>
      </w:tr>
    </w:tbl>
    <w:p w14:paraId="537CF93E">
      <w:r>
        <w:rPr>
          <w:rFonts w:hint="eastAsia"/>
        </w:rPr>
        <w:t>注：此表须正反面打印。</w:t>
      </w:r>
    </w:p>
    <w:p w14:paraId="52571C06">
      <w:pPr>
        <w:widowControl/>
        <w:spacing w:line="360" w:lineRule="atLeast"/>
        <w:jc w:val="left"/>
        <w:rPr>
          <w:rFonts w:ascii="黑体" w:eastAsia="黑体" w:cs="黑体"/>
          <w:sz w:val="32"/>
          <w:szCs w:val="32"/>
        </w:rPr>
      </w:pPr>
      <w:r>
        <w:rPr>
          <w:rFonts w:hint="eastAsia" w:ascii="黑体" w:eastAsia="黑体" w:cs="黑体"/>
          <w:sz w:val="32"/>
          <w:szCs w:val="32"/>
        </w:rPr>
        <w:t>附件3</w:t>
      </w:r>
    </w:p>
    <w:p w14:paraId="02EF5DC1">
      <w:pPr>
        <w:spacing w:line="560" w:lineRule="exact"/>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在编在岗年限证明</w:t>
      </w:r>
    </w:p>
    <w:p w14:paraId="437F97A9">
      <w:pPr>
        <w:jc w:val="center"/>
        <w:rPr>
          <w:rFonts w:eastAsia="仿宋_GB2312"/>
          <w:sz w:val="32"/>
          <w:szCs w:val="32"/>
        </w:rPr>
      </w:pPr>
      <w:r>
        <w:rPr>
          <w:rFonts w:hint="eastAsia" w:ascii="仿宋_GB2312" w:eastAsia="仿宋_GB2312" w:cs="仿宋_GB2312"/>
          <w:color w:val="000000"/>
          <w:sz w:val="32"/>
          <w:szCs w:val="32"/>
        </w:rPr>
        <w:t>（参考样本）</w:t>
      </w:r>
    </w:p>
    <w:p w14:paraId="66BDEC1C">
      <w:pPr>
        <w:spacing w:line="560" w:lineRule="exact"/>
        <w:rPr>
          <w:rFonts w:ascii="仿宋_GB2312" w:eastAsia="仿宋_GB2312" w:cs="仿宋_GB2312"/>
          <w:sz w:val="32"/>
          <w:szCs w:val="32"/>
        </w:rPr>
      </w:pPr>
      <w:r>
        <w:rPr>
          <w:rFonts w:hint="eastAsia" w:ascii="仿宋_GB2312" w:eastAsia="仿宋_GB2312" w:cs="仿宋_GB2312"/>
          <w:sz w:val="32"/>
          <w:szCs w:val="32"/>
        </w:rPr>
        <w:t>瑞安市人力资源和社会保障局、瑞安市教育局:</w:t>
      </w:r>
    </w:p>
    <w:p w14:paraId="6036CFF4">
      <w:pPr>
        <w:spacing w:line="560" w:lineRule="exact"/>
        <w:ind w:firstLine="624" w:firstLineChars="200"/>
        <w:rPr>
          <w:rFonts w:ascii="仿宋_GB2312" w:eastAsia="仿宋_GB2312" w:cs="仿宋_GB2312"/>
          <w:sz w:val="32"/>
          <w:szCs w:val="32"/>
        </w:rPr>
      </w:pPr>
      <w:r>
        <w:rPr>
          <w:rFonts w:hint="eastAsia" w:ascii="仿宋_GB2312" w:eastAsia="仿宋_GB2312" w:cs="仿宋_GB2312"/>
          <w:sz w:val="32"/>
          <w:szCs w:val="32"/>
        </w:rPr>
        <w:t>兹有我单位XXX同志,性别X，XX年XX月出生，身份证号码为XXXXXXXXXXXXXXXXXX,于XX年XX月通过XXXX（公开招聘、非公开招聘、其他招聘形式）被录用为全额拨款事业单位工作人员，现任教XXXXXXXXXX（学段学科）。截至本月，已在编在岗X年X月，符合人事主管部门及我单位规定的最低服务年限要求，近3年（2023-2025年）年度考核结果为合格及合格以上，不在处分期内，不存在涉嫌违法违纪正在接受组织审查且尚未作出结论的情况。</w:t>
      </w:r>
    </w:p>
    <w:p w14:paraId="31EF0109">
      <w:pPr>
        <w:spacing w:line="560" w:lineRule="exact"/>
        <w:ind w:firstLine="624" w:firstLineChars="200"/>
        <w:rPr>
          <w:rFonts w:ascii="仿宋_GB2312" w:eastAsia="仿宋_GB2312" w:cs="仿宋_GB2312"/>
          <w:sz w:val="32"/>
          <w:szCs w:val="32"/>
        </w:rPr>
      </w:pPr>
      <w:r>
        <w:rPr>
          <w:rFonts w:hint="eastAsia" w:ascii="仿宋_GB2312" w:eastAsia="仿宋_GB2312" w:cs="仿宋_GB2312"/>
          <w:sz w:val="32"/>
          <w:szCs w:val="32"/>
        </w:rPr>
        <w:t>特此证明。</w:t>
      </w:r>
    </w:p>
    <w:p w14:paraId="03F4ACE3">
      <w:pPr>
        <w:spacing w:line="560" w:lineRule="exact"/>
        <w:ind w:firstLine="624" w:firstLineChars="200"/>
        <w:jc w:val="right"/>
        <w:rPr>
          <w:rFonts w:ascii="仿宋_GB2312" w:eastAsia="仿宋_GB2312" w:cs="仿宋_GB2312"/>
          <w:sz w:val="32"/>
          <w:szCs w:val="32"/>
        </w:rPr>
      </w:pPr>
    </w:p>
    <w:p w14:paraId="64381D00">
      <w:pPr>
        <w:ind w:firstLine="624" w:firstLineChars="200"/>
        <w:jc w:val="right"/>
        <w:rPr>
          <w:rFonts w:ascii="仿宋_GB2312" w:eastAsia="仿宋_GB2312" w:cs="仿宋_GB2312"/>
          <w:sz w:val="32"/>
          <w:szCs w:val="32"/>
        </w:rPr>
      </w:pPr>
    </w:p>
    <w:p w14:paraId="0E1C75FE">
      <w:pPr>
        <w:ind w:firstLine="624" w:firstLineChars="200"/>
        <w:jc w:val="right"/>
        <w:rPr>
          <w:rFonts w:ascii="仿宋_GB2312" w:eastAsia="仿宋_GB2312" w:cs="仿宋_GB2312"/>
          <w:sz w:val="32"/>
          <w:szCs w:val="32"/>
        </w:rPr>
      </w:pPr>
    </w:p>
    <w:p w14:paraId="194CFF22">
      <w:pPr>
        <w:wordWrap w:val="0"/>
        <w:ind w:firstLine="624" w:firstLineChars="200"/>
        <w:jc w:val="right"/>
        <w:rPr>
          <w:rFonts w:ascii="仿宋_GB2312" w:eastAsia="仿宋_GB2312" w:cs="仿宋_GB2312"/>
          <w:sz w:val="32"/>
          <w:szCs w:val="32"/>
        </w:rPr>
      </w:pPr>
      <w:r>
        <w:rPr>
          <w:rFonts w:hint="eastAsia" w:ascii="仿宋_GB2312" w:eastAsia="仿宋_GB2312" w:cs="仿宋_GB2312"/>
          <w:sz w:val="32"/>
          <w:szCs w:val="32"/>
        </w:rPr>
        <w:t xml:space="preserve">所在单位         行政主管部门 </w:t>
      </w:r>
    </w:p>
    <w:p w14:paraId="54EC3297">
      <w:pPr>
        <w:wordWrap w:val="0"/>
        <w:ind w:firstLine="624" w:firstLineChars="200"/>
        <w:jc w:val="right"/>
        <w:rPr>
          <w:rFonts w:ascii="仿宋_GB2312" w:eastAsia="仿宋_GB2312" w:cs="仿宋_GB2312"/>
          <w:sz w:val="32"/>
          <w:szCs w:val="32"/>
        </w:rPr>
      </w:pPr>
      <w:r>
        <w:rPr>
          <w:rFonts w:hint="eastAsia" w:ascii="仿宋_GB2312" w:eastAsia="仿宋_GB2312" w:cs="仿宋_GB2312"/>
          <w:sz w:val="32"/>
          <w:szCs w:val="32"/>
        </w:rPr>
        <w:t xml:space="preserve">          （盖章）            （盖章） </w:t>
      </w:r>
    </w:p>
    <w:p w14:paraId="4A000494">
      <w:pPr>
        <w:ind w:firstLine="624" w:firstLineChars="200"/>
        <w:jc w:val="right"/>
        <w:rPr>
          <w:rFonts w:ascii="仿宋_GB2312" w:eastAsia="仿宋_GB2312" w:cs="宋体"/>
          <w:color w:val="000000"/>
          <w:kern w:val="0"/>
          <w:sz w:val="32"/>
          <w:szCs w:val="32"/>
        </w:rPr>
      </w:pPr>
      <w:r>
        <w:rPr>
          <w:rFonts w:hint="eastAsia" w:ascii="仿宋_GB2312" w:eastAsia="仿宋_GB2312" w:cs="仿宋_GB2312"/>
          <w:sz w:val="32"/>
          <w:szCs w:val="32"/>
        </w:rPr>
        <w:t>年    月    日</w:t>
      </w:r>
    </w:p>
    <w:p w14:paraId="6C85AB35">
      <w:pPr>
        <w:spacing w:line="500" w:lineRule="exact"/>
        <w:jc w:val="left"/>
        <w:rPr>
          <w:rFonts w:ascii="方正小标宋简体" w:eastAsia="方正小标宋简体"/>
          <w:sz w:val="32"/>
          <w:szCs w:val="32"/>
        </w:rPr>
      </w:pPr>
      <w:r>
        <w:rPr>
          <w:rFonts w:ascii="仿宋_GB2312" w:eastAsia="仿宋_GB2312" w:cs="宋体"/>
          <w:color w:val="000000"/>
          <w:kern w:val="0"/>
          <w:sz w:val="32"/>
          <w:szCs w:val="32"/>
        </w:rPr>
        <w:br w:type="page"/>
      </w:r>
      <w:r>
        <w:rPr>
          <w:rFonts w:hint="eastAsia" w:ascii="黑体" w:eastAsia="黑体" w:cs="黑体"/>
          <w:sz w:val="32"/>
          <w:szCs w:val="32"/>
        </w:rPr>
        <w:t>附件4</w:t>
      </w:r>
    </w:p>
    <w:p w14:paraId="3032F526">
      <w:pPr>
        <w:keepNext w:val="0"/>
        <w:keepLines w:val="0"/>
        <w:pageBreakBefore w:val="0"/>
        <w:widowControl w:val="0"/>
        <w:kinsoku/>
        <w:wordWrap/>
        <w:overflowPunct/>
        <w:topLinePunct w:val="0"/>
        <w:autoSpaceDE/>
        <w:autoSpaceDN/>
        <w:bidi w:val="0"/>
        <w:adjustRightInd/>
        <w:snapToGrid/>
        <w:spacing w:before="145" w:beforeLines="50"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2026年瑞安市公开选调市外优秀教师</w:t>
      </w:r>
    </w:p>
    <w:p w14:paraId="4F953498">
      <w:pPr>
        <w:keepNext w:val="0"/>
        <w:keepLines w:val="0"/>
        <w:pageBreakBefore w:val="0"/>
        <w:widowControl w:val="0"/>
        <w:kinsoku/>
        <w:wordWrap/>
        <w:overflowPunct/>
        <w:topLinePunct w:val="0"/>
        <w:autoSpaceDE/>
        <w:autoSpaceDN/>
        <w:bidi w:val="0"/>
        <w:adjustRightInd/>
        <w:snapToGrid/>
        <w:spacing w:after="145" w:afterLines="50" w:line="560" w:lineRule="exact"/>
        <w:jc w:val="center"/>
        <w:textAlignment w:val="auto"/>
        <w:rPr>
          <w:rFonts w:ascii="方正小标宋简体" w:eastAsia="方正小标宋简体"/>
          <w:sz w:val="40"/>
          <w:szCs w:val="40"/>
        </w:rPr>
      </w:pPr>
      <w:r>
        <w:rPr>
          <w:rFonts w:hint="eastAsia" w:ascii="方正小标宋简体" w:eastAsia="方正小标宋简体"/>
          <w:sz w:val="44"/>
          <w:szCs w:val="44"/>
        </w:rPr>
        <w:t>考核量化计分办法</w:t>
      </w:r>
    </w:p>
    <w:p w14:paraId="45207D2C">
      <w:pPr>
        <w:spacing w:line="560" w:lineRule="exact"/>
        <w:ind w:firstLine="624" w:firstLineChars="200"/>
        <w:rPr>
          <w:rFonts w:ascii="黑体" w:eastAsia="黑体"/>
          <w:sz w:val="32"/>
          <w:szCs w:val="32"/>
        </w:rPr>
      </w:pPr>
      <w:r>
        <w:rPr>
          <w:rFonts w:hint="eastAsia" w:ascii="黑体" w:eastAsia="黑体"/>
          <w:sz w:val="32"/>
          <w:szCs w:val="32"/>
        </w:rPr>
        <w:t>一、资格量化（30分）</w:t>
      </w:r>
    </w:p>
    <w:p w14:paraId="49FC403E">
      <w:pPr>
        <w:spacing w:line="560" w:lineRule="exact"/>
        <w:ind w:firstLine="592" w:firstLineChars="200"/>
        <w:rPr>
          <w:rFonts w:ascii="仿宋_GB2312" w:eastAsia="仿宋_GB2312"/>
          <w:spacing w:val="-8"/>
          <w:sz w:val="32"/>
          <w:szCs w:val="32"/>
        </w:rPr>
      </w:pPr>
      <w:r>
        <w:rPr>
          <w:rFonts w:hint="eastAsia" w:ascii="仿宋_GB2312" w:eastAsia="仿宋_GB2312"/>
          <w:spacing w:val="-8"/>
          <w:sz w:val="32"/>
          <w:szCs w:val="32"/>
        </w:rPr>
        <w:t>1.学历学位（5分）：硕士及以上研究生5分、双本科且双学士学位4分，本科3分。</w:t>
      </w:r>
    </w:p>
    <w:p w14:paraId="6D026B83">
      <w:pPr>
        <w:spacing w:line="560" w:lineRule="exact"/>
        <w:ind w:firstLine="624" w:firstLineChars="200"/>
        <w:rPr>
          <w:rFonts w:ascii="仿宋_GB2312" w:eastAsia="仿宋_GB2312"/>
          <w:sz w:val="32"/>
          <w:szCs w:val="32"/>
        </w:rPr>
      </w:pPr>
      <w:r>
        <w:rPr>
          <w:rFonts w:hint="eastAsia" w:ascii="仿宋_GB2312" w:eastAsia="仿宋_GB2312"/>
          <w:sz w:val="32"/>
          <w:szCs w:val="32"/>
        </w:rPr>
        <w:t>2.专业技术职务（5分）：正高级教师5分，高级教师4分，一级教师3分，二级教师2分。</w:t>
      </w:r>
    </w:p>
    <w:p w14:paraId="03F96431">
      <w:pPr>
        <w:spacing w:line="560" w:lineRule="exact"/>
        <w:ind w:firstLine="624" w:firstLineChars="200"/>
        <w:rPr>
          <w:rFonts w:ascii="仿宋_GB2312" w:eastAsia="仿宋_GB2312"/>
          <w:sz w:val="32"/>
          <w:szCs w:val="32"/>
        </w:rPr>
      </w:pPr>
      <w:r>
        <w:rPr>
          <w:rFonts w:hint="eastAsia" w:ascii="仿宋_GB2312" w:eastAsia="仿宋_GB2312"/>
          <w:sz w:val="32"/>
          <w:szCs w:val="32"/>
        </w:rPr>
        <w:t>3.骨干等教学荣誉（15分）：</w:t>
      </w:r>
    </w:p>
    <w:tbl>
      <w:tblPr>
        <w:tblStyle w:val="1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150"/>
        <w:gridCol w:w="2750"/>
        <w:gridCol w:w="2460"/>
      </w:tblGrid>
      <w:tr w14:paraId="4B05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71EE4B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类别</w:t>
            </w:r>
          </w:p>
        </w:tc>
        <w:tc>
          <w:tcPr>
            <w:tcW w:w="3150" w:type="dxa"/>
            <w:tcBorders>
              <w:top w:val="single" w:color="auto" w:sz="4" w:space="0"/>
              <w:left w:val="single" w:color="auto" w:sz="4" w:space="0"/>
              <w:bottom w:val="single" w:color="auto" w:sz="4" w:space="0"/>
              <w:right w:val="single" w:color="auto" w:sz="4" w:space="0"/>
            </w:tcBorders>
            <w:noWrap/>
            <w:vAlign w:val="center"/>
          </w:tcPr>
          <w:p w14:paraId="3F6E9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市级“三坛”及以上、</w:t>
            </w:r>
          </w:p>
          <w:p w14:paraId="70778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县级“三名”</w:t>
            </w:r>
          </w:p>
        </w:tc>
        <w:tc>
          <w:tcPr>
            <w:tcW w:w="2750" w:type="dxa"/>
            <w:tcBorders>
              <w:top w:val="single" w:color="auto" w:sz="4" w:space="0"/>
              <w:left w:val="single" w:color="auto" w:sz="4" w:space="0"/>
              <w:bottom w:val="single" w:color="auto" w:sz="4" w:space="0"/>
              <w:right w:val="single" w:color="auto" w:sz="4" w:space="0"/>
            </w:tcBorders>
            <w:noWrap/>
            <w:vAlign w:val="center"/>
          </w:tcPr>
          <w:p w14:paraId="203C6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县级“三坛”、</w:t>
            </w:r>
          </w:p>
          <w:p w14:paraId="54074D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市级骨干</w:t>
            </w:r>
          </w:p>
        </w:tc>
        <w:tc>
          <w:tcPr>
            <w:tcW w:w="2460" w:type="dxa"/>
            <w:tcBorders>
              <w:top w:val="single" w:color="auto" w:sz="4" w:space="0"/>
              <w:left w:val="single" w:color="auto" w:sz="4" w:space="0"/>
              <w:bottom w:val="single" w:color="auto" w:sz="4" w:space="0"/>
              <w:right w:val="single" w:color="auto" w:sz="4" w:space="0"/>
            </w:tcBorders>
            <w:noWrap/>
            <w:vAlign w:val="center"/>
          </w:tcPr>
          <w:p w14:paraId="740AC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县级学科骨干</w:t>
            </w:r>
          </w:p>
        </w:tc>
      </w:tr>
      <w:tr w14:paraId="3CC3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5EFB72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3150" w:type="dxa"/>
            <w:tcBorders>
              <w:top w:val="single" w:color="auto" w:sz="4" w:space="0"/>
              <w:left w:val="single" w:color="auto" w:sz="4" w:space="0"/>
              <w:bottom w:val="single" w:color="auto" w:sz="4" w:space="0"/>
              <w:right w:val="single" w:color="auto" w:sz="4" w:space="0"/>
            </w:tcBorders>
            <w:noWrap/>
            <w:vAlign w:val="center"/>
          </w:tcPr>
          <w:p w14:paraId="53B7AA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750" w:type="dxa"/>
            <w:tcBorders>
              <w:top w:val="single" w:color="auto" w:sz="4" w:space="0"/>
              <w:left w:val="single" w:color="auto" w:sz="4" w:space="0"/>
              <w:bottom w:val="single" w:color="auto" w:sz="4" w:space="0"/>
              <w:right w:val="single" w:color="auto" w:sz="4" w:space="0"/>
            </w:tcBorders>
            <w:noWrap/>
            <w:vAlign w:val="center"/>
          </w:tcPr>
          <w:p w14:paraId="297FA9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60" w:type="dxa"/>
            <w:tcBorders>
              <w:top w:val="single" w:color="auto" w:sz="4" w:space="0"/>
              <w:left w:val="single" w:color="auto" w:sz="4" w:space="0"/>
              <w:bottom w:val="single" w:color="auto" w:sz="4" w:space="0"/>
              <w:right w:val="single" w:color="auto" w:sz="4" w:space="0"/>
            </w:tcBorders>
            <w:noWrap/>
            <w:vAlign w:val="center"/>
          </w:tcPr>
          <w:p w14:paraId="027EBB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bl>
    <w:p w14:paraId="01050EE1">
      <w:pPr>
        <w:spacing w:line="560" w:lineRule="exact"/>
        <w:ind w:firstLine="624" w:firstLineChars="200"/>
        <w:rPr>
          <w:rFonts w:ascii="仿宋_GB2312" w:eastAsia="仿宋_GB2312"/>
          <w:sz w:val="32"/>
          <w:szCs w:val="32"/>
        </w:rPr>
      </w:pPr>
      <w:r>
        <w:rPr>
          <w:rFonts w:hint="eastAsia" w:ascii="仿宋_GB2312" w:eastAsia="仿宋_GB2312"/>
          <w:sz w:val="32"/>
          <w:szCs w:val="32"/>
        </w:rPr>
        <w:t>有多项骨干荣誉的，取最高档次计分一次。温州市域外认定的骨干教师，需提供当地评选文件（含评价标准），由瑞安市教育局参照温州市骨干评价标准认定。</w:t>
      </w:r>
    </w:p>
    <w:p w14:paraId="2C812EE6">
      <w:pPr>
        <w:spacing w:line="560" w:lineRule="exact"/>
        <w:ind w:firstLine="624" w:firstLineChars="200"/>
        <w:rPr>
          <w:rFonts w:ascii="仿宋_GB2312" w:eastAsia="仿宋_GB2312"/>
          <w:sz w:val="32"/>
          <w:szCs w:val="32"/>
        </w:rPr>
      </w:pPr>
      <w:r>
        <w:rPr>
          <w:rFonts w:hint="eastAsia" w:ascii="仿宋_GB2312" w:eastAsia="仿宋_GB2312"/>
          <w:sz w:val="32"/>
          <w:szCs w:val="32"/>
        </w:rPr>
        <w:t>4.教龄(5分)：成为在编教师后（含试用期），任教满3年计1分，以后每增加一年加0.5分，最高累计分不超过5分。</w:t>
      </w:r>
    </w:p>
    <w:p w14:paraId="1938A537">
      <w:pPr>
        <w:spacing w:line="560" w:lineRule="exact"/>
        <w:ind w:firstLine="624" w:firstLineChars="200"/>
        <w:rPr>
          <w:rFonts w:ascii="黑体" w:eastAsia="黑体"/>
          <w:sz w:val="32"/>
          <w:szCs w:val="32"/>
        </w:rPr>
      </w:pPr>
      <w:r>
        <w:rPr>
          <w:rFonts w:hint="eastAsia" w:ascii="黑体" w:eastAsia="黑体"/>
          <w:sz w:val="32"/>
          <w:szCs w:val="32"/>
        </w:rPr>
        <w:t>二、业务考核（70分）</w:t>
      </w:r>
    </w:p>
    <w:p w14:paraId="63956100">
      <w:pPr>
        <w:spacing w:line="560" w:lineRule="exact"/>
        <w:ind w:firstLine="624" w:firstLineChars="200"/>
      </w:pPr>
      <w:r>
        <w:rPr>
          <w:rFonts w:hint="eastAsia" w:ascii="仿宋_GB2312" w:eastAsia="仿宋_GB2312"/>
          <w:sz w:val="32"/>
          <w:szCs w:val="32"/>
        </w:rPr>
        <w:t>业务考核采用模拟上课的形式进行试课，按百分制计分，最后按70%比例折算到考试总成绩。</w:t>
      </w:r>
    </w:p>
    <w:p w14:paraId="4710CD23">
      <w:pPr>
        <w:spacing w:line="560" w:lineRule="exact"/>
        <w:ind w:firstLine="624" w:firstLineChars="200"/>
        <w:rPr>
          <w:rFonts w:ascii="仿宋_GB2312" w:eastAsia="仿宋_GB2312"/>
          <w:sz w:val="32"/>
          <w:szCs w:val="32"/>
        </w:rPr>
      </w:pPr>
      <w:r>
        <w:rPr>
          <w:rFonts w:hint="eastAsia" w:ascii="黑体" w:eastAsia="黑体"/>
          <w:sz w:val="32"/>
          <w:szCs w:val="32"/>
        </w:rPr>
        <w:t>三、本办法仅适用于本次选调，由瑞安市教育局会同瑞安市人力资源和社会保障局负责解释。</w:t>
      </w:r>
    </w:p>
    <w:p w14:paraId="14C38C2A">
      <w:pPr>
        <w:pStyle w:val="5"/>
      </w:pPr>
    </w:p>
    <w:p w14:paraId="36E083DC"/>
    <w:p w14:paraId="07A67D6F">
      <w:pPr>
        <w:pStyle w:val="7"/>
      </w:pPr>
    </w:p>
    <w:p w14:paraId="4DF258C6"/>
    <w:p w14:paraId="3656EA0C">
      <w:pPr>
        <w:pStyle w:val="7"/>
      </w:pPr>
    </w:p>
    <w:p w14:paraId="2FE31B61"/>
    <w:p w14:paraId="194AC18F">
      <w:pPr>
        <w:pStyle w:val="7"/>
      </w:pPr>
    </w:p>
    <w:p w14:paraId="31630D9C"/>
    <w:p w14:paraId="0DDABFBF">
      <w:pPr>
        <w:pStyle w:val="7"/>
      </w:pPr>
    </w:p>
    <w:p w14:paraId="223CB40B"/>
    <w:p w14:paraId="418AFE8F">
      <w:pPr>
        <w:pStyle w:val="7"/>
      </w:pPr>
    </w:p>
    <w:p w14:paraId="7842D566"/>
    <w:p w14:paraId="32C54B45"/>
    <w:p w14:paraId="070B1E61">
      <w:pPr>
        <w:pStyle w:val="7"/>
      </w:pPr>
    </w:p>
    <w:p w14:paraId="3995EF27"/>
    <w:p w14:paraId="0221C9C8">
      <w:pPr>
        <w:pStyle w:val="7"/>
      </w:pPr>
    </w:p>
    <w:p w14:paraId="4EB09E1E"/>
    <w:p w14:paraId="69245162">
      <w:pPr>
        <w:pStyle w:val="7"/>
      </w:pPr>
    </w:p>
    <w:p w14:paraId="68E9B6AD"/>
    <w:p w14:paraId="2071AF29"/>
    <w:p w14:paraId="21DB9F9C"/>
    <w:p w14:paraId="3080B5A8"/>
    <w:p w14:paraId="01CC4910"/>
    <w:p w14:paraId="1891BBE1"/>
    <w:p w14:paraId="293FD84D"/>
    <w:p w14:paraId="330620BE"/>
    <w:p w14:paraId="3DD67288">
      <w:pPr>
        <w:pStyle w:val="7"/>
      </w:pPr>
    </w:p>
    <w:p w14:paraId="57D54F30"/>
    <w:p w14:paraId="242CF50C">
      <w:pPr>
        <w:pStyle w:val="7"/>
      </w:pPr>
    </w:p>
    <w:p w14:paraId="42FAB7BE"/>
    <w:p w14:paraId="21ED448E"/>
    <w:p w14:paraId="0EF0C496"/>
    <w:p w14:paraId="37DD6C15"/>
    <w:p w14:paraId="227E2F01">
      <w:pPr>
        <w:pStyle w:val="7"/>
        <w:rPr>
          <w:color w:val="auto"/>
          <w:highlight w:val="none"/>
        </w:rPr>
      </w:pPr>
    </w:p>
    <w:p w14:paraId="23C74F7C">
      <w:pPr>
        <w:pBdr>
          <w:top w:val="single" w:color="auto" w:sz="6" w:space="1"/>
          <w:bottom w:val="single" w:color="auto" w:sz="6" w:space="0"/>
        </w:pBdr>
        <w:spacing w:line="460" w:lineRule="exact"/>
        <w:ind w:firstLine="232" w:firstLineChars="100"/>
        <w:rPr>
          <w:rFonts w:ascii="仿宋_GB2312" w:hAnsi="仿宋_GB2312" w:eastAsia="仿宋_GB2312" w:cs="仿宋_GB2312"/>
          <w:color w:val="auto"/>
          <w:sz w:val="32"/>
          <w:szCs w:val="32"/>
          <w:highlight w:val="none"/>
        </w:rPr>
      </w:pPr>
      <w:r>
        <w:rPr>
          <w:rFonts w:hint="eastAsia" w:ascii="仿宋_GB2312" w:eastAsia="仿宋_GB2312"/>
          <w:color w:val="auto"/>
          <w:spacing w:val="-20"/>
          <w:sz w:val="28"/>
          <w:szCs w:val="28"/>
          <w:highlight w:val="none"/>
        </w:rPr>
        <w:t>瑞安市人力资源和社会保障局办公室</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2026年5月27日印发</w:t>
      </w:r>
    </w:p>
    <w:sectPr>
      <w:headerReference r:id="rId3" w:type="default"/>
      <w:footerReference r:id="rId4" w:type="default"/>
      <w:pgSz w:w="11906" w:h="16838"/>
      <w:pgMar w:top="2098" w:right="1474" w:bottom="1984" w:left="1587" w:header="851" w:footer="1587" w:gutter="0"/>
      <w:pgNumType w:fmt="decimal"/>
      <w:cols w:space="0" w:num="1"/>
      <w:rtlGutter w:val="0"/>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66B597-77A2-444F-B508-F9A8821B219E}"/>
  </w:font>
  <w:font w:name="黑体">
    <w:panose1 w:val="02010609060101010101"/>
    <w:charset w:val="86"/>
    <w:family w:val="auto"/>
    <w:pitch w:val="default"/>
    <w:sig w:usb0="800002BF" w:usb1="38CF7CFA" w:usb2="00000016" w:usb3="00000000" w:csb0="00040001" w:csb1="00000000"/>
    <w:embedRegular r:id="rId2" w:fontKey="{40800E20-D2F2-43DF-B682-2FADF5BC87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08EEBC8A-C595-40A5-AB80-1B7F4E7B72B0}"/>
  </w:font>
  <w:font w:name="方正小标宋简体">
    <w:panose1 w:val="03000509000000000000"/>
    <w:charset w:val="86"/>
    <w:family w:val="auto"/>
    <w:pitch w:val="default"/>
    <w:sig w:usb0="00000001" w:usb1="080E0000" w:usb2="00000000" w:usb3="00000000" w:csb0="00040000" w:csb1="00000000"/>
    <w:embedRegular r:id="rId4" w:fontKey="{011BEB4C-3F66-48A8-9228-E48B7531E6AC}"/>
  </w:font>
  <w:font w:name="楷体_GB2312">
    <w:panose1 w:val="02010609030101010101"/>
    <w:charset w:val="86"/>
    <w:family w:val="auto"/>
    <w:pitch w:val="default"/>
    <w:sig w:usb0="00000001" w:usb1="080E0000" w:usb2="00000000" w:usb3="00000000" w:csb0="00040000" w:csb1="00000000"/>
    <w:embedRegular r:id="rId5" w:fontKey="{8572006D-2C26-4C53-9314-FD10E7247426}"/>
  </w:font>
  <w:font w:name="方正大标宋简体">
    <w:panose1 w:val="03000509000000000000"/>
    <w:charset w:val="86"/>
    <w:family w:val="script"/>
    <w:pitch w:val="default"/>
    <w:sig w:usb0="00000001" w:usb1="080E0000" w:usb2="00000000" w:usb3="00000000" w:csb0="00040000" w:csb1="00000000"/>
    <w:embedRegular r:id="rId6" w:fontKey="{437370B0-3881-4A47-A9BE-6780680EBB00}"/>
  </w:font>
  <w:font w:name="楷体">
    <w:panose1 w:val="02010609060101010101"/>
    <w:charset w:val="86"/>
    <w:family w:val="modern"/>
    <w:pitch w:val="default"/>
    <w:sig w:usb0="800002BF" w:usb1="38CF7CFA" w:usb2="00000016" w:usb3="00000000" w:csb0="00040001" w:csb1="00000000"/>
    <w:embedRegular r:id="rId7" w:fontKey="{A25A46B9-4A11-4207-BE5B-94E9341C9B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FFA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302DE">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F302DE">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53D1">
    <w:pPr>
      <w:pStyle w:val="11"/>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55D95"/>
    <w:multiLevelType w:val="singleLevel"/>
    <w:tmpl w:val="44255D95"/>
    <w:lvl w:ilvl="0" w:tentative="0">
      <w:start w:val="5"/>
      <w:numFmt w:val="chineseCounting"/>
      <w:suff w:val="nothing"/>
      <w:lvlText w:val="%1、"/>
      <w:legacy w:legacy="1" w:legacySpace="0" w:legacyIndent="0"/>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HorizontalSpacing w:val="101"/>
  <w:drawingGridVerticalSpacing w:val="144"/>
  <w:displayHorizontalDrawingGridEvery w:val="2"/>
  <w:displayVerticalDrawingGridEvery w:val="2"/>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MzEwNTM5NzYwMDRjMzkwZTVkZjY2ODkwMGIxNGU0OTUifQ=="/>
  </w:docVars>
  <w:rsids>
    <w:rsidRoot w:val="00BB511D"/>
    <w:rsid w:val="00062613"/>
    <w:rsid w:val="001212F9"/>
    <w:rsid w:val="00124B49"/>
    <w:rsid w:val="00210F08"/>
    <w:rsid w:val="00236C01"/>
    <w:rsid w:val="004635E6"/>
    <w:rsid w:val="004D36C1"/>
    <w:rsid w:val="00511886"/>
    <w:rsid w:val="005B7491"/>
    <w:rsid w:val="0077069F"/>
    <w:rsid w:val="007B3B5F"/>
    <w:rsid w:val="007C0FFA"/>
    <w:rsid w:val="00865E5C"/>
    <w:rsid w:val="008A2178"/>
    <w:rsid w:val="008D1006"/>
    <w:rsid w:val="00956A6A"/>
    <w:rsid w:val="009C018A"/>
    <w:rsid w:val="00A01B89"/>
    <w:rsid w:val="00A11B31"/>
    <w:rsid w:val="00A15E50"/>
    <w:rsid w:val="00A449D9"/>
    <w:rsid w:val="00AA34B6"/>
    <w:rsid w:val="00B04C2B"/>
    <w:rsid w:val="00B11986"/>
    <w:rsid w:val="00B64067"/>
    <w:rsid w:val="00BB511D"/>
    <w:rsid w:val="00BB5CE0"/>
    <w:rsid w:val="00BB67F3"/>
    <w:rsid w:val="00D337E8"/>
    <w:rsid w:val="00E37C21"/>
    <w:rsid w:val="00E5153E"/>
    <w:rsid w:val="00F151AB"/>
    <w:rsid w:val="00F93A97"/>
    <w:rsid w:val="01023C0A"/>
    <w:rsid w:val="03BF600A"/>
    <w:rsid w:val="03E80687"/>
    <w:rsid w:val="040661ED"/>
    <w:rsid w:val="05DA6359"/>
    <w:rsid w:val="085230D3"/>
    <w:rsid w:val="08AE231F"/>
    <w:rsid w:val="0A15249B"/>
    <w:rsid w:val="0A2D61FD"/>
    <w:rsid w:val="0ACE7B7C"/>
    <w:rsid w:val="0AD35BED"/>
    <w:rsid w:val="0CF540BE"/>
    <w:rsid w:val="0D7D22CA"/>
    <w:rsid w:val="0E5B2A2D"/>
    <w:rsid w:val="0F6E4D64"/>
    <w:rsid w:val="0F82120B"/>
    <w:rsid w:val="100808DC"/>
    <w:rsid w:val="106120B1"/>
    <w:rsid w:val="12260CF8"/>
    <w:rsid w:val="12FB130C"/>
    <w:rsid w:val="133E64B0"/>
    <w:rsid w:val="14683E33"/>
    <w:rsid w:val="15101863"/>
    <w:rsid w:val="151F7D13"/>
    <w:rsid w:val="15A94571"/>
    <w:rsid w:val="15F13748"/>
    <w:rsid w:val="16DA12F6"/>
    <w:rsid w:val="1770425B"/>
    <w:rsid w:val="17EB6FAF"/>
    <w:rsid w:val="17EF119F"/>
    <w:rsid w:val="18BB5B85"/>
    <w:rsid w:val="1A6A29FF"/>
    <w:rsid w:val="1BBE2421"/>
    <w:rsid w:val="1C085539"/>
    <w:rsid w:val="1CB564E4"/>
    <w:rsid w:val="1DDE7417"/>
    <w:rsid w:val="1ED76371"/>
    <w:rsid w:val="20703AD6"/>
    <w:rsid w:val="20AB0051"/>
    <w:rsid w:val="21343DFA"/>
    <w:rsid w:val="22636150"/>
    <w:rsid w:val="22FC2BC7"/>
    <w:rsid w:val="239406FC"/>
    <w:rsid w:val="245E70DB"/>
    <w:rsid w:val="267D228B"/>
    <w:rsid w:val="2829733C"/>
    <w:rsid w:val="28542ACA"/>
    <w:rsid w:val="28B36A6D"/>
    <w:rsid w:val="28DE0127"/>
    <w:rsid w:val="29790E1E"/>
    <w:rsid w:val="29BB3DAB"/>
    <w:rsid w:val="2AF40A9A"/>
    <w:rsid w:val="2B3D4CC7"/>
    <w:rsid w:val="2D3E2D35"/>
    <w:rsid w:val="2DED682E"/>
    <w:rsid w:val="2E9D1EEA"/>
    <w:rsid w:val="2EA91732"/>
    <w:rsid w:val="2FCE6A56"/>
    <w:rsid w:val="32357506"/>
    <w:rsid w:val="328A70F6"/>
    <w:rsid w:val="32F67276"/>
    <w:rsid w:val="33CB27D9"/>
    <w:rsid w:val="3544377C"/>
    <w:rsid w:val="35B83942"/>
    <w:rsid w:val="36207D4F"/>
    <w:rsid w:val="36C51F31"/>
    <w:rsid w:val="37647346"/>
    <w:rsid w:val="37B24968"/>
    <w:rsid w:val="37F46393"/>
    <w:rsid w:val="393C38B1"/>
    <w:rsid w:val="3ABF20CE"/>
    <w:rsid w:val="3C732451"/>
    <w:rsid w:val="3DCD1B78"/>
    <w:rsid w:val="3DF610F9"/>
    <w:rsid w:val="3E45743F"/>
    <w:rsid w:val="3E9A306B"/>
    <w:rsid w:val="3EBD3FB4"/>
    <w:rsid w:val="3ECD4126"/>
    <w:rsid w:val="3F2301EA"/>
    <w:rsid w:val="405F16F6"/>
    <w:rsid w:val="40B11F0B"/>
    <w:rsid w:val="41751BA9"/>
    <w:rsid w:val="423D20C1"/>
    <w:rsid w:val="43AC4680"/>
    <w:rsid w:val="43EA4236"/>
    <w:rsid w:val="449C3EAE"/>
    <w:rsid w:val="462E60FB"/>
    <w:rsid w:val="49290AF3"/>
    <w:rsid w:val="49407CA0"/>
    <w:rsid w:val="4A8F4985"/>
    <w:rsid w:val="4C2113BB"/>
    <w:rsid w:val="4D8D21FA"/>
    <w:rsid w:val="4DE03016"/>
    <w:rsid w:val="4DEB281B"/>
    <w:rsid w:val="4E0F2815"/>
    <w:rsid w:val="4EB14923"/>
    <w:rsid w:val="4EEC45B9"/>
    <w:rsid w:val="4FC21359"/>
    <w:rsid w:val="513F083B"/>
    <w:rsid w:val="51912727"/>
    <w:rsid w:val="529C7C14"/>
    <w:rsid w:val="53093953"/>
    <w:rsid w:val="530E38E1"/>
    <w:rsid w:val="5341201B"/>
    <w:rsid w:val="55406291"/>
    <w:rsid w:val="55C027DF"/>
    <w:rsid w:val="565151E5"/>
    <w:rsid w:val="56BA0AD7"/>
    <w:rsid w:val="57AA0B4A"/>
    <w:rsid w:val="58FE4B59"/>
    <w:rsid w:val="598D05CF"/>
    <w:rsid w:val="5A2221A4"/>
    <w:rsid w:val="5A3D615D"/>
    <w:rsid w:val="5A673229"/>
    <w:rsid w:val="5ACD1B5A"/>
    <w:rsid w:val="5AE1086E"/>
    <w:rsid w:val="5C9918CB"/>
    <w:rsid w:val="5D726B38"/>
    <w:rsid w:val="5DEC0A29"/>
    <w:rsid w:val="5F9E3AAC"/>
    <w:rsid w:val="626707B9"/>
    <w:rsid w:val="636F2F19"/>
    <w:rsid w:val="67622048"/>
    <w:rsid w:val="69901FCA"/>
    <w:rsid w:val="6A183490"/>
    <w:rsid w:val="6CE95D1F"/>
    <w:rsid w:val="6E22598D"/>
    <w:rsid w:val="6F1C418A"/>
    <w:rsid w:val="6FEE47AB"/>
    <w:rsid w:val="71950224"/>
    <w:rsid w:val="733B7906"/>
    <w:rsid w:val="735C5177"/>
    <w:rsid w:val="73CD0149"/>
    <w:rsid w:val="7404018C"/>
    <w:rsid w:val="75C31803"/>
    <w:rsid w:val="75E22B3F"/>
    <w:rsid w:val="75F75951"/>
    <w:rsid w:val="78A84CE1"/>
    <w:rsid w:val="79D22938"/>
    <w:rsid w:val="7AD564CB"/>
    <w:rsid w:val="7B3272EB"/>
    <w:rsid w:val="7B777D2B"/>
    <w:rsid w:val="7DD05EE9"/>
    <w:rsid w:val="7E764203"/>
    <w:rsid w:val="7FA8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jc w:val="center"/>
    </w:pPr>
  </w:style>
  <w:style w:type="paragraph" w:styleId="6">
    <w:name w:val="Body Text"/>
    <w:basedOn w:val="1"/>
    <w:next w:val="7"/>
    <w:unhideWhenUsed/>
    <w:qFormat/>
    <w:uiPriority w:val="0"/>
    <w:pPr>
      <w:spacing w:after="120"/>
    </w:pPr>
  </w:style>
  <w:style w:type="paragraph" w:styleId="7">
    <w:name w:val="Body Text First Indent"/>
    <w:basedOn w:val="6"/>
    <w:next w:val="1"/>
    <w:qFormat/>
    <w:uiPriority w:val="0"/>
    <w:pPr>
      <w:spacing w:after="0" w:line="500" w:lineRule="exact"/>
      <w:ind w:firstLine="420"/>
      <w:jc w:val="center"/>
    </w:pPr>
    <w:rPr>
      <w:kern w:val="0"/>
      <w:sz w:val="28"/>
      <w:szCs w:val="20"/>
    </w:r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footer"/>
    <w:basedOn w:val="1"/>
    <w:next w:val="5"/>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7"/>
      </w:tabs>
      <w:snapToGrid w:val="0"/>
      <w:jc w:val="center"/>
    </w:pPr>
    <w:rPr>
      <w:sz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basedOn w:val="1"/>
    <w:qFormat/>
    <w:uiPriority w:val="0"/>
    <w:pPr>
      <w:spacing w:beforeAutospacing="1" w:afterAutospacing="1"/>
      <w:jc w:val="left"/>
    </w:pPr>
    <w:rPr>
      <w:kern w:val="0"/>
      <w:sz w:val="24"/>
    </w:r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p0"/>
    <w:basedOn w:val="1"/>
    <w:qFormat/>
    <w:uiPriority w:val="0"/>
    <w:pPr>
      <w:widowControl/>
    </w:pPr>
    <w:rPr>
      <w:kern w:val="0"/>
      <w:szCs w:val="21"/>
    </w:rPr>
  </w:style>
  <w:style w:type="paragraph" w:styleId="2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4581</Words>
  <Characters>4889</Characters>
  <Lines>39</Lines>
  <Paragraphs>11</Paragraphs>
  <TotalTime>5</TotalTime>
  <ScaleCrop>false</ScaleCrop>
  <LinksUpToDate>false</LinksUpToDate>
  <CharactersWithSpaces>5176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2024-05-10T23:47:00Z</dcterms:created>
  <dc:creator>Administrator</dc:creator>
  <cp:lastModifiedBy>止语</cp:lastModifiedBy>
  <cp:lastPrinted>2026-05-27T09:23:43Z</cp:lastPrinted>
  <dcterms:modified xsi:type="dcterms:W3CDTF">2026-05-27T09:24:04Z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2BB1BB9C9DEE48919572BEB258D425E2_13</vt:lpwstr>
  </property>
  <property fmtid="{D5CDD505-2E9C-101B-9397-08002B2CF9AE}" pid="4" name="KSOTemplateDocerSaveRecord">
    <vt:lpwstr>eyJoZGlkIjoiMWUzNDM0ZWQzNTk4YzQzZjU2ZjMxYzJmNDUyMjYwNmMiLCJ1c2VySWQiOiIxMjc0NjE3OTM1In0=</vt:lpwstr>
  </property>
</Properties>
</file>