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946C">
      <w:pPr>
        <w:rPr>
          <w:rFonts w:hint="eastAsia" w:eastAsia="宋体"/>
          <w:lang w:val="en-US" w:eastAsia="zh-CN"/>
        </w:rPr>
      </w:pPr>
    </w:p>
    <w:p w14:paraId="22C2964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187290C">
      <w:pPr>
        <w:bidi w:val="0"/>
        <w:jc w:val="center"/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岗位优先条件</w:t>
      </w:r>
    </w:p>
    <w:tbl>
      <w:tblPr>
        <w:tblStyle w:val="7"/>
        <w:tblpPr w:leftFromText="180" w:rightFromText="180" w:vertAnchor="page" w:horzAnchor="page" w:tblpX="1890" w:tblpY="2478"/>
        <w:tblOverlap w:val="never"/>
        <w:tblW w:w="38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70"/>
        <w:gridCol w:w="2754"/>
      </w:tblGrid>
      <w:tr w14:paraId="543A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岗位招聘优先条件</w:t>
            </w:r>
          </w:p>
        </w:tc>
      </w:tr>
      <w:tr w14:paraId="45B6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7" w:hRule="atLeast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市场营销总监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1.负责“来庐山睡好觉”疗愈产品的整体市场战略规划、品牌定位与年度推广计划制定。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2.开拓并维护与旅行社、OTA平台、企业工会、高端康养机构、健康管理公司等B端渠道的合作关系。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3.策划并执行线下推介会、行业峰会、跨界合作等市场拓展活动，提升品牌行业影响力。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4.分析市场数据与竞品动态，为产品优化、定价策略及新套餐开发提供决策支持。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5.管理拓展团队，完成公司下达的销售指标与市场占有率目标。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1.市场营销、企业管理、旅游管理等相关专业优先。</w:t>
            </w:r>
          </w:p>
          <w:p w14:paraId="63DB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2.有酒店类成功项目案例者优先。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3.具备出色的市场洞察力、商务谈判能力和渠道资源。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4.目标导向，能承受工作压力，适应阶段性出差。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5.对睡眠健康产业有浓厚兴趣和深刻理解者尤佳。</w:t>
            </w:r>
          </w:p>
          <w:p w14:paraId="1348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F1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7" w:hRule="atLeast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1.制定市场战略规划、品牌定位方向、年度推广计划。统筹推进项目落地执行。负责“来庐山睡好觉”疗愈产品的整体市场战略规划、品牌定位。</w:t>
            </w:r>
          </w:p>
          <w:p w14:paraId="473A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2.提升公司疗愈品牌行业影响力。</w:t>
            </w:r>
          </w:p>
          <w:p w14:paraId="0EFB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3.负责市场拓展团队的搭建、培训与日常管理，带领团队分解落实公司下达的年度销售指标与市场占有率目标，建立团队激励考核机制，保障各项经营目标顺利达成。</w:t>
            </w:r>
          </w:p>
          <w:p w14:paraId="7521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4.完成董事会、股东会交办的各类工作事项。</w:t>
            </w:r>
          </w:p>
          <w:p w14:paraId="25DA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DD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有高端康养、疗愈度假村或大健康品牌从0到1筹建及操盘经验者优先。</w:t>
            </w:r>
          </w:p>
          <w:p w14:paraId="2E9E71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拥有丰富文旅渠道资源或线下渠道资源者优先。</w:t>
            </w:r>
          </w:p>
          <w:p w14:paraId="0CAFA9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对睡眠经济有深入研究，具备跨界资源整合能力者优先。</w:t>
            </w:r>
            <w:bookmarkStart w:id="0" w:name="_GoBack"/>
            <w:bookmarkEnd w:id="0"/>
          </w:p>
        </w:tc>
      </w:tr>
    </w:tbl>
    <w:p w14:paraId="5E0ADB9E">
      <w:pPr>
        <w:bidi w:val="0"/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6FF4B9-4463-48ED-B960-0CCF49BF18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CEE234-3C73-4445-B6DA-8CC9D16BE5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CC239"/>
    <w:multiLevelType w:val="singleLevel"/>
    <w:tmpl w:val="391CC2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1548C"/>
    <w:rsid w:val="2961548C"/>
    <w:rsid w:val="6BC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qFormat/>
    <w:uiPriority w:val="0"/>
    <w:pPr>
      <w:widowControl w:val="0"/>
      <w:adjustRightInd w:val="0"/>
      <w:spacing w:before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343</Characters>
  <Lines>0</Lines>
  <Paragraphs>0</Paragraphs>
  <TotalTime>5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2026-05-18T01:47:00Z</dcterms:created>
  <dc:creator> 若小汐</dc:creator>
  <cp:lastModifiedBy>绵羽羊羊</cp:lastModifiedBy>
  <dcterms:modified xsi:type="dcterms:W3CDTF">2026-06-02T01:38:44Z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63AD1447284D407F81C248CA6D251041_13</vt:lpwstr>
  </property>
  <property fmtid="{D5CDD505-2E9C-101B-9397-08002B2CF9AE}" pid="4" name="KSOTemplateDocerSaveRecord">
    <vt:lpwstr>eyJoZGlkIjoiMzk5ZGE3MjlkYzAzYWI2MGI5MDVjZGRhY2UwYmYyZDMiLCJ1c2VySWQiOiIxMTYxNjIzNjEwIn0=</vt:lpwstr>
  </property>
</Properties>
</file>