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7732F">
      <w:pPr>
        <w:pStyle w:val="2"/>
        <w:jc w:val="left"/>
        <w:rPr>
          <w:rStyle w:val="9"/>
          <w:rFonts w:hint="eastAsia" w:ascii="方正小标宋简体" w:hAnsi="方正小标宋简体" w:eastAsia="方正小标宋简体" w:cs="方正小标宋简体"/>
          <w:color w:val="auto"/>
          <w:sz w:val="44"/>
          <w:szCs w:val="44"/>
          <w:lang w:bidi="ar"/>
        </w:rPr>
      </w:pPr>
      <w:r>
        <w:rPr>
          <w:rStyle w:val="9"/>
          <w:rFonts w:hint="eastAsia" w:ascii="方正小标宋简体" w:hAnsi="方正小标宋简体" w:eastAsia="方正小标宋简体" w:cs="方正小标宋简体"/>
          <w:color w:val="auto"/>
          <w:sz w:val="44"/>
          <w:szCs w:val="44"/>
          <w:lang w:bidi="ar"/>
        </w:rPr>
        <w:t>启东吕美睿新能源有限公司招聘</w:t>
      </w:r>
    </w:p>
    <w:p w14:paraId="13FFDE82">
      <w:pPr>
        <w:spacing w:line="520" w:lineRule="exact"/>
        <w:jc w:val="center"/>
        <w:rPr>
          <w:rFonts w:ascii="Times New Roman" w:hAnsi="Times New Roman" w:eastAsia="仿宋_GB2312" w:cs="Times New Roman"/>
          <w:sz w:val="32"/>
          <w:szCs w:val="22"/>
        </w:rPr>
      </w:pPr>
      <w:r>
        <w:rPr>
          <w:rStyle w:val="9"/>
          <w:rFonts w:hint="eastAsia" w:ascii="方正小标宋简体" w:hAnsi="方正小标宋简体" w:eastAsia="方正小标宋简体" w:cs="方正小标宋简体"/>
          <w:color w:val="auto"/>
          <w:sz w:val="44"/>
          <w:szCs w:val="44"/>
          <w:lang w:bidi="ar"/>
        </w:rPr>
        <w:t>岗位简介表</w:t>
      </w:r>
    </w:p>
    <w:tbl>
      <w:tblPr>
        <w:tblStyle w:val="6"/>
        <w:tblW w:w="9863" w:type="dxa"/>
        <w:jc w:val="center"/>
        <w:tblLayout w:type="fixed"/>
        <w:tblCellMar>
          <w:top w:w="0" w:type="dxa"/>
          <w:left w:w="108" w:type="dxa"/>
          <w:bottom w:w="0" w:type="dxa"/>
          <w:right w:w="108" w:type="dxa"/>
        </w:tblCellMar>
      </w:tblPr>
      <w:tblGrid>
        <w:gridCol w:w="696"/>
        <w:gridCol w:w="828"/>
        <w:gridCol w:w="696"/>
        <w:gridCol w:w="696"/>
        <w:gridCol w:w="708"/>
        <w:gridCol w:w="1493"/>
        <w:gridCol w:w="2969"/>
        <w:gridCol w:w="1777"/>
      </w:tblGrid>
      <w:tr w14:paraId="7B3060CB">
        <w:tblPrEx>
          <w:tblCellMar>
            <w:top w:w="0" w:type="dxa"/>
            <w:left w:w="108" w:type="dxa"/>
            <w:bottom w:w="0" w:type="dxa"/>
            <w:right w:w="108" w:type="dxa"/>
          </w:tblCellMar>
        </w:tblPrEx>
        <w:trPr>
          <w:trHeight w:val="606"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A07CBDC">
            <w:pPr>
              <w:widowControl/>
              <w:spacing w:line="300" w:lineRule="exact"/>
              <w:jc w:val="center"/>
              <w:textAlignment w:val="center"/>
              <w:rPr>
                <w:rFonts w:hint="eastAsia" w:ascii="仿宋_GB2312" w:hAnsi="宋体" w:eastAsia="仿宋_GB2312" w:cs="仿宋_GB2312"/>
                <w:b/>
                <w:bCs/>
                <w:sz w:val="22"/>
                <w:szCs w:val="22"/>
              </w:rPr>
            </w:pPr>
            <w:r>
              <w:rPr>
                <w:rFonts w:hint="eastAsia" w:ascii="仿宋_GB2312" w:hAnsi="宋体" w:eastAsia="仿宋_GB2312" w:cs="仿宋_GB2312"/>
                <w:b/>
                <w:bCs/>
                <w:kern w:val="0"/>
                <w:sz w:val="22"/>
                <w:szCs w:val="22"/>
                <w:lang w:bidi="ar"/>
              </w:rPr>
              <w:t>序号</w:t>
            </w:r>
          </w:p>
        </w:tc>
        <w:tc>
          <w:tcPr>
            <w:tcW w:w="828" w:type="dxa"/>
            <w:tcBorders>
              <w:top w:val="single" w:color="auto" w:sz="4" w:space="0"/>
              <w:left w:val="single" w:color="auto" w:sz="4" w:space="0"/>
              <w:bottom w:val="single" w:color="auto" w:sz="4" w:space="0"/>
              <w:right w:val="single" w:color="auto" w:sz="4" w:space="0"/>
            </w:tcBorders>
            <w:vAlign w:val="center"/>
          </w:tcPr>
          <w:p w14:paraId="78249E52">
            <w:pPr>
              <w:widowControl/>
              <w:spacing w:line="300" w:lineRule="exact"/>
              <w:jc w:val="center"/>
              <w:textAlignment w:val="center"/>
              <w:rPr>
                <w:rFonts w:hint="eastAsia" w:ascii="仿宋_GB2312" w:hAnsi="宋体" w:eastAsia="仿宋_GB2312" w:cs="仿宋_GB2312"/>
                <w:b/>
                <w:bCs/>
                <w:sz w:val="22"/>
                <w:szCs w:val="22"/>
              </w:rPr>
            </w:pPr>
            <w:r>
              <w:rPr>
                <w:rFonts w:hint="eastAsia" w:ascii="仿宋_GB2312" w:hAnsi="宋体" w:eastAsia="仿宋_GB2312" w:cs="仿宋_GB2312"/>
                <w:b/>
                <w:bCs/>
                <w:kern w:val="0"/>
                <w:sz w:val="22"/>
                <w:szCs w:val="22"/>
                <w:lang w:bidi="ar"/>
              </w:rPr>
              <w:t>岗位</w:t>
            </w:r>
          </w:p>
        </w:tc>
        <w:tc>
          <w:tcPr>
            <w:tcW w:w="696" w:type="dxa"/>
            <w:tcBorders>
              <w:top w:val="single" w:color="auto" w:sz="4" w:space="0"/>
              <w:left w:val="single" w:color="auto" w:sz="4" w:space="0"/>
              <w:bottom w:val="single" w:color="auto" w:sz="4" w:space="0"/>
              <w:right w:val="single" w:color="auto" w:sz="4" w:space="0"/>
            </w:tcBorders>
            <w:vAlign w:val="center"/>
          </w:tcPr>
          <w:p w14:paraId="2FDAA31B">
            <w:pPr>
              <w:widowControl/>
              <w:spacing w:line="300" w:lineRule="exact"/>
              <w:jc w:val="center"/>
              <w:textAlignment w:val="center"/>
              <w:rPr>
                <w:rFonts w:hint="eastAsia" w:ascii="仿宋_GB2312" w:hAnsi="宋体" w:eastAsia="仿宋_GB2312" w:cs="仿宋_GB2312"/>
                <w:b/>
                <w:bCs/>
                <w:sz w:val="22"/>
                <w:szCs w:val="22"/>
              </w:rPr>
            </w:pPr>
            <w:r>
              <w:rPr>
                <w:rFonts w:hint="eastAsia" w:ascii="仿宋_GB2312" w:hAnsi="宋体" w:eastAsia="仿宋_GB2312" w:cs="仿宋_GB2312"/>
                <w:b/>
                <w:bCs/>
                <w:kern w:val="0"/>
                <w:sz w:val="22"/>
                <w:szCs w:val="22"/>
                <w:lang w:bidi="ar"/>
              </w:rPr>
              <w:t>需求人数</w:t>
            </w:r>
          </w:p>
        </w:tc>
        <w:tc>
          <w:tcPr>
            <w:tcW w:w="696" w:type="dxa"/>
            <w:tcBorders>
              <w:top w:val="single" w:color="auto" w:sz="4" w:space="0"/>
              <w:left w:val="single" w:color="auto" w:sz="4" w:space="0"/>
              <w:bottom w:val="single" w:color="auto" w:sz="4" w:space="0"/>
              <w:right w:val="single" w:color="auto" w:sz="4" w:space="0"/>
            </w:tcBorders>
            <w:vAlign w:val="center"/>
          </w:tcPr>
          <w:p w14:paraId="71B00B43">
            <w:pPr>
              <w:widowControl/>
              <w:spacing w:line="300" w:lineRule="exact"/>
              <w:jc w:val="center"/>
              <w:textAlignment w:val="center"/>
              <w:rPr>
                <w:rFonts w:hint="eastAsia" w:ascii="仿宋_GB2312" w:hAnsi="宋体" w:eastAsia="仿宋_GB2312" w:cs="仿宋_GB2312"/>
                <w:b/>
                <w:bCs/>
                <w:sz w:val="22"/>
                <w:szCs w:val="22"/>
              </w:rPr>
            </w:pPr>
            <w:r>
              <w:rPr>
                <w:rFonts w:hint="eastAsia" w:ascii="仿宋_GB2312" w:hAnsi="宋体" w:eastAsia="仿宋_GB2312" w:cs="仿宋_GB2312"/>
                <w:b/>
                <w:bCs/>
                <w:kern w:val="0"/>
                <w:sz w:val="22"/>
                <w:szCs w:val="22"/>
                <w:lang w:bidi="ar"/>
              </w:rPr>
              <w:t>开考比例</w:t>
            </w:r>
          </w:p>
        </w:tc>
        <w:tc>
          <w:tcPr>
            <w:tcW w:w="708" w:type="dxa"/>
            <w:tcBorders>
              <w:top w:val="single" w:color="auto" w:sz="4" w:space="0"/>
              <w:left w:val="single" w:color="auto" w:sz="4" w:space="0"/>
              <w:bottom w:val="single" w:color="auto" w:sz="4" w:space="0"/>
              <w:right w:val="single" w:color="auto" w:sz="4" w:space="0"/>
            </w:tcBorders>
            <w:vAlign w:val="center"/>
          </w:tcPr>
          <w:p w14:paraId="09ACFBFC">
            <w:pPr>
              <w:widowControl/>
              <w:spacing w:line="300" w:lineRule="exact"/>
              <w:jc w:val="center"/>
              <w:textAlignment w:val="center"/>
              <w:rPr>
                <w:rFonts w:hint="eastAsia" w:ascii="仿宋_GB2312" w:hAnsi="宋体" w:eastAsia="仿宋_GB2312" w:cs="仿宋_GB2312"/>
                <w:b/>
                <w:bCs/>
                <w:sz w:val="22"/>
                <w:szCs w:val="22"/>
              </w:rPr>
            </w:pPr>
            <w:r>
              <w:rPr>
                <w:rFonts w:hint="eastAsia" w:ascii="仿宋_GB2312" w:hAnsi="宋体" w:eastAsia="仿宋_GB2312" w:cs="仿宋_GB2312"/>
                <w:b/>
                <w:bCs/>
                <w:kern w:val="0"/>
                <w:sz w:val="22"/>
                <w:szCs w:val="22"/>
                <w:lang w:bidi="ar"/>
              </w:rPr>
              <w:t>学历</w:t>
            </w:r>
          </w:p>
        </w:tc>
        <w:tc>
          <w:tcPr>
            <w:tcW w:w="1493" w:type="dxa"/>
            <w:tcBorders>
              <w:top w:val="single" w:color="auto" w:sz="4" w:space="0"/>
              <w:left w:val="single" w:color="auto" w:sz="4" w:space="0"/>
              <w:bottom w:val="single" w:color="auto" w:sz="4" w:space="0"/>
              <w:right w:val="single" w:color="auto" w:sz="4" w:space="0"/>
            </w:tcBorders>
            <w:vAlign w:val="center"/>
          </w:tcPr>
          <w:p w14:paraId="4C4BA2BA">
            <w:pPr>
              <w:widowControl/>
              <w:spacing w:line="300" w:lineRule="exact"/>
              <w:jc w:val="center"/>
              <w:textAlignment w:val="center"/>
              <w:rPr>
                <w:rFonts w:hint="eastAsia" w:ascii="仿宋_GB2312" w:hAnsi="宋体" w:eastAsia="仿宋_GB2312" w:cs="仿宋_GB2312"/>
                <w:b/>
                <w:bCs/>
                <w:sz w:val="22"/>
                <w:szCs w:val="22"/>
              </w:rPr>
            </w:pPr>
            <w:r>
              <w:rPr>
                <w:rFonts w:hint="eastAsia" w:ascii="仿宋_GB2312" w:hAnsi="宋体" w:eastAsia="仿宋_GB2312" w:cs="仿宋_GB2312"/>
                <w:b/>
                <w:bCs/>
                <w:kern w:val="0"/>
                <w:sz w:val="22"/>
                <w:szCs w:val="22"/>
                <w:lang w:bidi="ar"/>
              </w:rPr>
              <w:t>专业</w:t>
            </w:r>
          </w:p>
        </w:tc>
        <w:tc>
          <w:tcPr>
            <w:tcW w:w="2969" w:type="dxa"/>
            <w:tcBorders>
              <w:top w:val="single" w:color="auto" w:sz="4" w:space="0"/>
              <w:left w:val="single" w:color="auto" w:sz="4" w:space="0"/>
              <w:bottom w:val="single" w:color="auto" w:sz="4" w:space="0"/>
              <w:right w:val="single" w:color="auto" w:sz="4" w:space="0"/>
            </w:tcBorders>
            <w:vAlign w:val="center"/>
          </w:tcPr>
          <w:p w14:paraId="0CAE8B8C">
            <w:pPr>
              <w:widowControl/>
              <w:spacing w:line="300" w:lineRule="exact"/>
              <w:jc w:val="center"/>
              <w:textAlignment w:val="center"/>
              <w:rPr>
                <w:rFonts w:hint="eastAsia" w:ascii="仿宋_GB2312" w:hAnsi="宋体" w:eastAsia="仿宋_GB2312" w:cs="仿宋_GB2312"/>
                <w:b/>
                <w:bCs/>
                <w:sz w:val="22"/>
                <w:szCs w:val="22"/>
              </w:rPr>
            </w:pPr>
            <w:r>
              <w:rPr>
                <w:rFonts w:hint="eastAsia" w:ascii="仿宋_GB2312" w:hAnsi="宋体" w:eastAsia="仿宋_GB2312" w:cs="仿宋_GB2312"/>
                <w:b/>
                <w:bCs/>
                <w:kern w:val="0"/>
                <w:sz w:val="22"/>
                <w:szCs w:val="22"/>
                <w:lang w:bidi="ar"/>
              </w:rPr>
              <w:t>任职要求</w:t>
            </w:r>
          </w:p>
        </w:tc>
        <w:tc>
          <w:tcPr>
            <w:tcW w:w="1777" w:type="dxa"/>
            <w:tcBorders>
              <w:top w:val="single" w:color="000000" w:sz="8" w:space="0"/>
              <w:left w:val="single" w:color="auto" w:sz="4" w:space="0"/>
              <w:bottom w:val="single" w:color="auto" w:sz="4" w:space="0"/>
              <w:right w:val="single" w:color="000000" w:sz="8" w:space="0"/>
            </w:tcBorders>
            <w:vAlign w:val="center"/>
          </w:tcPr>
          <w:p w14:paraId="1F2C2266">
            <w:pPr>
              <w:widowControl/>
              <w:spacing w:line="300" w:lineRule="exact"/>
              <w:jc w:val="center"/>
              <w:textAlignment w:val="center"/>
              <w:rPr>
                <w:rFonts w:hint="eastAsia" w:ascii="仿宋_GB2312" w:hAnsi="宋体" w:eastAsia="仿宋_GB2312" w:cs="仿宋_GB2312"/>
                <w:b/>
                <w:bCs/>
                <w:sz w:val="22"/>
                <w:szCs w:val="22"/>
              </w:rPr>
            </w:pPr>
            <w:r>
              <w:rPr>
                <w:rFonts w:hint="eastAsia" w:ascii="仿宋_GB2312" w:hAnsi="宋体" w:eastAsia="仿宋_GB2312" w:cs="仿宋_GB2312"/>
                <w:b/>
                <w:bCs/>
                <w:kern w:val="0"/>
                <w:sz w:val="22"/>
                <w:szCs w:val="22"/>
                <w:lang w:bidi="ar"/>
              </w:rPr>
              <w:t>备注</w:t>
            </w:r>
          </w:p>
        </w:tc>
      </w:tr>
      <w:tr w14:paraId="5D98091A">
        <w:tblPrEx>
          <w:tblCellMar>
            <w:top w:w="0" w:type="dxa"/>
            <w:left w:w="108" w:type="dxa"/>
            <w:bottom w:w="0" w:type="dxa"/>
            <w:right w:w="108" w:type="dxa"/>
          </w:tblCellMar>
        </w:tblPrEx>
        <w:trPr>
          <w:trHeight w:val="659"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9FE3F5D">
            <w:pPr>
              <w:spacing w:line="300" w:lineRule="exact"/>
              <w:jc w:val="center"/>
              <w:rPr>
                <w:rStyle w:val="10"/>
                <w:rFonts w:hint="default" w:ascii="仿宋" w:hAnsi="仿宋" w:eastAsia="仿宋" w:cs="仿宋"/>
                <w:color w:val="auto"/>
                <w:sz w:val="24"/>
                <w:szCs w:val="24"/>
                <w:lang w:bidi="ar"/>
              </w:rPr>
            </w:pPr>
            <w:r>
              <w:rPr>
                <w:rStyle w:val="10"/>
                <w:rFonts w:ascii="仿宋" w:hAnsi="仿宋" w:eastAsia="仿宋" w:cs="仿宋"/>
                <w:color w:val="auto"/>
                <w:sz w:val="24"/>
                <w:szCs w:val="24"/>
                <w:lang w:bidi="ar"/>
              </w:rPr>
              <w:t>1</w:t>
            </w:r>
          </w:p>
        </w:tc>
        <w:tc>
          <w:tcPr>
            <w:tcW w:w="828" w:type="dxa"/>
            <w:tcBorders>
              <w:top w:val="single" w:color="auto" w:sz="4" w:space="0"/>
              <w:left w:val="single" w:color="auto" w:sz="4" w:space="0"/>
              <w:bottom w:val="single" w:color="auto" w:sz="4" w:space="0"/>
              <w:right w:val="single" w:color="auto" w:sz="4" w:space="0"/>
            </w:tcBorders>
            <w:vAlign w:val="center"/>
          </w:tcPr>
          <w:p w14:paraId="79D190BF">
            <w:pPr>
              <w:spacing w:line="300" w:lineRule="exact"/>
              <w:rPr>
                <w:rStyle w:val="10"/>
                <w:rFonts w:hint="default" w:ascii="仿宋" w:hAnsi="仿宋" w:eastAsia="仿宋" w:cs="仿宋"/>
                <w:color w:val="auto"/>
                <w:sz w:val="24"/>
                <w:szCs w:val="24"/>
                <w:lang w:bidi="ar"/>
              </w:rPr>
            </w:pPr>
            <w:r>
              <w:rPr>
                <w:rStyle w:val="10"/>
                <w:rFonts w:ascii="仿宋" w:hAnsi="仿宋" w:eastAsia="仿宋" w:cs="仿宋"/>
                <w:color w:val="auto"/>
                <w:sz w:val="24"/>
                <w:szCs w:val="24"/>
                <w:lang w:bidi="ar"/>
              </w:rPr>
              <w:t>综合管理岗</w:t>
            </w:r>
          </w:p>
        </w:tc>
        <w:tc>
          <w:tcPr>
            <w:tcW w:w="696" w:type="dxa"/>
            <w:tcBorders>
              <w:top w:val="single" w:color="auto" w:sz="4" w:space="0"/>
              <w:left w:val="single" w:color="auto" w:sz="4" w:space="0"/>
              <w:bottom w:val="single" w:color="auto" w:sz="4" w:space="0"/>
              <w:right w:val="single" w:color="auto" w:sz="4" w:space="0"/>
            </w:tcBorders>
            <w:vAlign w:val="center"/>
          </w:tcPr>
          <w:p w14:paraId="77AAF7E7">
            <w:pPr>
              <w:spacing w:line="300" w:lineRule="exact"/>
              <w:jc w:val="center"/>
              <w:rPr>
                <w:rStyle w:val="10"/>
                <w:rFonts w:hint="default" w:ascii="仿宋" w:hAnsi="仿宋" w:eastAsia="仿宋" w:cs="仿宋"/>
                <w:color w:val="auto"/>
                <w:sz w:val="24"/>
                <w:szCs w:val="24"/>
                <w:lang w:bidi="ar"/>
              </w:rPr>
            </w:pPr>
            <w:r>
              <w:rPr>
                <w:rStyle w:val="10"/>
                <w:rFonts w:ascii="仿宋" w:hAnsi="仿宋" w:eastAsia="仿宋" w:cs="仿宋"/>
                <w:color w:val="auto"/>
                <w:sz w:val="24"/>
                <w:szCs w:val="24"/>
                <w:lang w:bidi="ar"/>
              </w:rPr>
              <w:t>1</w:t>
            </w:r>
          </w:p>
        </w:tc>
        <w:tc>
          <w:tcPr>
            <w:tcW w:w="696" w:type="dxa"/>
            <w:tcBorders>
              <w:top w:val="single" w:color="auto" w:sz="4" w:space="0"/>
              <w:left w:val="single" w:color="auto" w:sz="4" w:space="0"/>
              <w:bottom w:val="single" w:color="auto" w:sz="4" w:space="0"/>
              <w:right w:val="single" w:color="auto" w:sz="4" w:space="0"/>
            </w:tcBorders>
            <w:vAlign w:val="center"/>
          </w:tcPr>
          <w:p w14:paraId="74F55752">
            <w:pPr>
              <w:spacing w:line="300" w:lineRule="exact"/>
              <w:rPr>
                <w:rStyle w:val="10"/>
                <w:rFonts w:hint="eastAsia" w:ascii="仿宋" w:hAnsi="仿宋" w:eastAsia="仿宋" w:cs="仿宋"/>
                <w:color w:val="auto"/>
                <w:sz w:val="24"/>
                <w:szCs w:val="24"/>
                <w:lang w:val="en-US" w:eastAsia="zh-CN" w:bidi="ar"/>
              </w:rPr>
            </w:pPr>
            <w:r>
              <w:rPr>
                <w:rStyle w:val="10"/>
                <w:rFonts w:ascii="仿宋" w:hAnsi="仿宋" w:eastAsia="仿宋" w:cs="仿宋"/>
                <w:color w:val="auto"/>
                <w:sz w:val="24"/>
                <w:szCs w:val="24"/>
                <w:lang w:bidi="ar"/>
              </w:rPr>
              <w:t>1:</w:t>
            </w:r>
            <w:r>
              <w:rPr>
                <w:rStyle w:val="10"/>
                <w:rFonts w:hint="eastAsia" w:ascii="仿宋" w:hAnsi="仿宋" w:eastAsia="仿宋" w:cs="仿宋"/>
                <w:color w:val="auto"/>
                <w:sz w:val="24"/>
                <w:szCs w:val="24"/>
                <w:lang w:val="en-US" w:eastAsia="zh-CN" w:bidi="ar"/>
              </w:rPr>
              <w:t>3</w:t>
            </w:r>
          </w:p>
        </w:tc>
        <w:tc>
          <w:tcPr>
            <w:tcW w:w="708" w:type="dxa"/>
            <w:tcBorders>
              <w:top w:val="single" w:color="auto" w:sz="4" w:space="0"/>
              <w:left w:val="single" w:color="auto" w:sz="4" w:space="0"/>
              <w:bottom w:val="single" w:color="auto" w:sz="4" w:space="0"/>
              <w:right w:val="single" w:color="auto" w:sz="4" w:space="0"/>
            </w:tcBorders>
            <w:vAlign w:val="center"/>
          </w:tcPr>
          <w:p w14:paraId="0323CF1E">
            <w:pPr>
              <w:spacing w:line="300" w:lineRule="exact"/>
              <w:rPr>
                <w:rStyle w:val="10"/>
                <w:rFonts w:hint="default" w:ascii="仿宋" w:hAnsi="仿宋" w:eastAsia="仿宋" w:cs="仿宋"/>
                <w:color w:val="auto"/>
                <w:sz w:val="24"/>
                <w:szCs w:val="24"/>
                <w:lang w:bidi="ar"/>
              </w:rPr>
            </w:pPr>
            <w:bookmarkStart w:id="0" w:name="OLE_LINK1"/>
            <w:r>
              <w:rPr>
                <w:rStyle w:val="10"/>
                <w:rFonts w:ascii="仿宋" w:hAnsi="仿宋" w:eastAsia="仿宋" w:cs="仿宋"/>
                <w:color w:val="auto"/>
                <w:sz w:val="24"/>
                <w:szCs w:val="24"/>
                <w:lang w:bidi="ar"/>
              </w:rPr>
              <w:t>全日制本科及以上</w:t>
            </w:r>
            <w:bookmarkEnd w:id="0"/>
          </w:p>
        </w:tc>
        <w:tc>
          <w:tcPr>
            <w:tcW w:w="1493" w:type="dxa"/>
            <w:tcBorders>
              <w:top w:val="single" w:color="auto" w:sz="4" w:space="0"/>
              <w:left w:val="single" w:color="auto" w:sz="4" w:space="0"/>
              <w:bottom w:val="single" w:color="auto" w:sz="4" w:space="0"/>
              <w:right w:val="single" w:color="auto" w:sz="4" w:space="0"/>
            </w:tcBorders>
            <w:vAlign w:val="center"/>
          </w:tcPr>
          <w:p w14:paraId="0FCD5BC9">
            <w:pPr>
              <w:spacing w:line="300" w:lineRule="exact"/>
              <w:rPr>
                <w:rStyle w:val="10"/>
                <w:rFonts w:hint="default" w:ascii="仿宋" w:hAnsi="仿宋" w:eastAsia="仿宋" w:cs="仿宋"/>
                <w:color w:val="auto"/>
                <w:sz w:val="24"/>
                <w:szCs w:val="24"/>
                <w:lang w:val="en-US" w:eastAsia="zh-CN" w:bidi="ar"/>
              </w:rPr>
            </w:pPr>
            <w:r>
              <w:rPr>
                <w:rStyle w:val="10"/>
                <w:rFonts w:hint="eastAsia" w:ascii="仿宋" w:hAnsi="仿宋" w:eastAsia="仿宋" w:cs="仿宋"/>
                <w:color w:val="auto"/>
                <w:sz w:val="24"/>
                <w:szCs w:val="24"/>
                <w:lang w:val="en-US" w:eastAsia="zh-CN" w:bidi="ar"/>
              </w:rPr>
              <w:t>工商管理类</w:t>
            </w:r>
          </w:p>
        </w:tc>
        <w:tc>
          <w:tcPr>
            <w:tcW w:w="2969" w:type="dxa"/>
            <w:tcBorders>
              <w:top w:val="single" w:color="auto" w:sz="4" w:space="0"/>
              <w:left w:val="single" w:color="auto" w:sz="4" w:space="0"/>
              <w:bottom w:val="single" w:color="auto" w:sz="4" w:space="0"/>
              <w:right w:val="single" w:color="auto" w:sz="4" w:space="0"/>
            </w:tcBorders>
            <w:vAlign w:val="center"/>
          </w:tcPr>
          <w:p w14:paraId="5446F61A">
            <w:pPr>
              <w:spacing w:line="300" w:lineRule="exact"/>
              <w:rPr>
                <w:rStyle w:val="10"/>
                <w:rFonts w:hint="default" w:ascii="仿宋" w:hAnsi="仿宋" w:eastAsia="仿宋" w:cs="仿宋"/>
                <w:color w:val="auto"/>
                <w:sz w:val="24"/>
                <w:szCs w:val="24"/>
                <w:lang w:bidi="ar"/>
              </w:rPr>
            </w:pPr>
            <w:r>
              <w:rPr>
                <w:rStyle w:val="10"/>
                <w:rFonts w:ascii="仿宋" w:hAnsi="仿宋" w:eastAsia="仿宋" w:cs="仿宋"/>
                <w:color w:val="auto"/>
                <w:sz w:val="24"/>
                <w:szCs w:val="24"/>
                <w:lang w:bidi="ar"/>
              </w:rPr>
              <w:t>1、</w:t>
            </w:r>
            <w:r>
              <w:rPr>
                <w:rStyle w:val="10"/>
                <w:rFonts w:hint="eastAsia" w:ascii="仿宋" w:hAnsi="仿宋" w:eastAsia="仿宋" w:cs="仿宋"/>
                <w:color w:val="auto"/>
                <w:sz w:val="24"/>
                <w:szCs w:val="24"/>
                <w:lang w:val="en-US" w:eastAsia="zh-CN" w:bidi="ar"/>
              </w:rPr>
              <w:t>38</w:t>
            </w:r>
            <w:r>
              <w:rPr>
                <w:rStyle w:val="10"/>
                <w:rFonts w:ascii="仿宋" w:hAnsi="仿宋" w:eastAsia="仿宋" w:cs="仿宋"/>
                <w:color w:val="auto"/>
                <w:sz w:val="24"/>
                <w:szCs w:val="24"/>
                <w:lang w:bidi="ar"/>
              </w:rPr>
              <w:t>周岁以下</w:t>
            </w:r>
          </w:p>
          <w:p w14:paraId="415C2A3F">
            <w:pPr>
              <w:numPr>
                <w:ilvl w:val="0"/>
                <w:numId w:val="1"/>
              </w:numPr>
              <w:spacing w:line="300" w:lineRule="exact"/>
              <w:rPr>
                <w:rStyle w:val="10"/>
                <w:rFonts w:ascii="仿宋" w:hAnsi="仿宋" w:eastAsia="仿宋" w:cs="仿宋"/>
                <w:color w:val="auto"/>
                <w:sz w:val="24"/>
                <w:szCs w:val="24"/>
                <w:lang w:bidi="ar"/>
              </w:rPr>
            </w:pPr>
            <w:r>
              <w:rPr>
                <w:rStyle w:val="10"/>
                <w:rFonts w:ascii="仿宋" w:hAnsi="仿宋" w:eastAsia="仿宋" w:cs="仿宋"/>
                <w:color w:val="auto"/>
                <w:sz w:val="24"/>
                <w:szCs w:val="24"/>
                <w:lang w:bidi="ar"/>
              </w:rPr>
              <w:t>有两年以上建设类项目报批报建经验</w:t>
            </w:r>
          </w:p>
          <w:p w14:paraId="293AC804">
            <w:pPr>
              <w:numPr>
                <w:ilvl w:val="0"/>
                <w:numId w:val="1"/>
              </w:numPr>
              <w:spacing w:line="300" w:lineRule="exact"/>
              <w:rPr>
                <w:rStyle w:val="10"/>
                <w:rFonts w:hint="default" w:ascii="仿宋" w:hAnsi="仿宋" w:eastAsia="仿宋" w:cs="仿宋"/>
                <w:color w:val="auto"/>
                <w:sz w:val="24"/>
                <w:szCs w:val="24"/>
                <w:lang w:bidi="ar"/>
              </w:rPr>
            </w:pPr>
            <w:r>
              <w:rPr>
                <w:rStyle w:val="10"/>
                <w:rFonts w:hint="eastAsia" w:ascii="仿宋" w:hAnsi="仿宋" w:eastAsia="仿宋" w:cs="仿宋"/>
                <w:color w:val="auto"/>
                <w:sz w:val="24"/>
                <w:szCs w:val="24"/>
                <w:lang w:val="en-US" w:eastAsia="zh-CN" w:bidi="ar"/>
              </w:rPr>
              <w:t>独立编撰文字材料，有较强的沟通能力协调能力</w:t>
            </w:r>
          </w:p>
          <w:p w14:paraId="07CD94D2">
            <w:pPr>
              <w:pStyle w:val="2"/>
              <w:ind w:firstLine="0" w:firstLineChars="0"/>
              <w:rPr>
                <w:rStyle w:val="10"/>
                <w:rFonts w:hint="default" w:ascii="仿宋" w:hAnsi="仿宋" w:eastAsia="仿宋" w:cs="仿宋"/>
                <w:color w:val="auto"/>
                <w:sz w:val="24"/>
                <w:szCs w:val="24"/>
                <w:lang w:bidi="ar"/>
              </w:rPr>
            </w:pPr>
            <w:r>
              <w:rPr>
                <w:rStyle w:val="10"/>
                <w:rFonts w:hint="eastAsia" w:ascii="仿宋" w:hAnsi="仿宋" w:eastAsia="仿宋" w:cs="仿宋"/>
                <w:color w:val="auto"/>
                <w:sz w:val="24"/>
                <w:szCs w:val="24"/>
                <w:lang w:val="en-US" w:eastAsia="zh-CN" w:bidi="ar"/>
              </w:rPr>
              <w:t>4</w:t>
            </w:r>
            <w:r>
              <w:rPr>
                <w:rStyle w:val="10"/>
                <w:rFonts w:ascii="仿宋" w:hAnsi="仿宋" w:eastAsia="仿宋" w:cs="仿宋"/>
                <w:color w:val="auto"/>
                <w:sz w:val="24"/>
                <w:szCs w:val="24"/>
                <w:lang w:bidi="ar"/>
              </w:rPr>
              <w:t>、</w:t>
            </w:r>
            <w:r>
              <w:rPr>
                <w:rStyle w:val="10"/>
                <w:rFonts w:hint="eastAsia" w:ascii="仿宋" w:hAnsi="仿宋" w:eastAsia="仿宋" w:cs="仿宋"/>
                <w:color w:val="auto"/>
                <w:sz w:val="24"/>
                <w:szCs w:val="24"/>
                <w:lang w:val="en-US" w:eastAsia="zh-CN" w:bidi="ar"/>
              </w:rPr>
              <w:t>中共</w:t>
            </w:r>
            <w:r>
              <w:rPr>
                <w:rStyle w:val="10"/>
                <w:rFonts w:ascii="仿宋" w:hAnsi="仿宋" w:eastAsia="仿宋" w:cs="仿宋"/>
                <w:color w:val="auto"/>
                <w:sz w:val="24"/>
                <w:szCs w:val="24"/>
                <w:lang w:bidi="ar"/>
              </w:rPr>
              <w:t>党员优先</w:t>
            </w:r>
          </w:p>
        </w:tc>
        <w:tc>
          <w:tcPr>
            <w:tcW w:w="1777" w:type="dxa"/>
            <w:tcBorders>
              <w:top w:val="single" w:color="auto" w:sz="4" w:space="0"/>
              <w:left w:val="single" w:color="auto" w:sz="4" w:space="0"/>
              <w:bottom w:val="single" w:color="auto" w:sz="4" w:space="0"/>
              <w:right w:val="single" w:color="auto" w:sz="4" w:space="0"/>
            </w:tcBorders>
            <w:vAlign w:val="center"/>
          </w:tcPr>
          <w:p w14:paraId="74D2FF46">
            <w:pPr>
              <w:widowControl/>
              <w:spacing w:line="300" w:lineRule="exact"/>
              <w:jc w:val="center"/>
              <w:textAlignment w:val="center"/>
              <w:rPr>
                <w:rStyle w:val="10"/>
                <w:rFonts w:hint="default" w:ascii="仿宋" w:hAnsi="仿宋" w:eastAsia="仿宋" w:cs="仿宋"/>
                <w:color w:val="auto"/>
                <w:sz w:val="24"/>
                <w:szCs w:val="24"/>
                <w:lang w:val="en-US" w:eastAsia="zh-CN" w:bidi="ar"/>
              </w:rPr>
            </w:pPr>
            <w:r>
              <w:rPr>
                <w:rStyle w:val="10"/>
                <w:rFonts w:hint="eastAsia" w:ascii="仿宋" w:hAnsi="仿宋" w:eastAsia="仿宋" w:cs="仿宋"/>
                <w:color w:val="auto"/>
                <w:sz w:val="24"/>
                <w:szCs w:val="24"/>
                <w:lang w:val="en-US" w:eastAsia="zh-CN" w:bidi="ar"/>
              </w:rPr>
              <w:t>笔试+面试</w:t>
            </w:r>
          </w:p>
        </w:tc>
      </w:tr>
      <w:tr w14:paraId="6FC9695D">
        <w:tblPrEx>
          <w:tblCellMar>
            <w:top w:w="0" w:type="dxa"/>
            <w:left w:w="108" w:type="dxa"/>
            <w:bottom w:w="0" w:type="dxa"/>
            <w:right w:w="108" w:type="dxa"/>
          </w:tblCellMar>
        </w:tblPrEx>
        <w:trPr>
          <w:trHeight w:val="659"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CA22135">
            <w:pPr>
              <w:spacing w:line="300" w:lineRule="exact"/>
              <w:jc w:val="center"/>
              <w:rPr>
                <w:rStyle w:val="10"/>
                <w:rFonts w:hint="default" w:ascii="仿宋" w:hAnsi="仿宋" w:eastAsia="仿宋" w:cs="仿宋"/>
                <w:color w:val="auto"/>
                <w:sz w:val="24"/>
                <w:szCs w:val="24"/>
                <w:lang w:bidi="ar"/>
              </w:rPr>
            </w:pPr>
            <w:r>
              <w:rPr>
                <w:rStyle w:val="10"/>
                <w:rFonts w:ascii="仿宋" w:hAnsi="仿宋" w:eastAsia="仿宋" w:cs="仿宋"/>
                <w:color w:val="auto"/>
                <w:sz w:val="24"/>
                <w:szCs w:val="24"/>
                <w:lang w:bidi="ar"/>
              </w:rPr>
              <w:t>2</w:t>
            </w:r>
          </w:p>
        </w:tc>
        <w:tc>
          <w:tcPr>
            <w:tcW w:w="828" w:type="dxa"/>
            <w:tcBorders>
              <w:top w:val="single" w:color="auto" w:sz="4" w:space="0"/>
              <w:left w:val="single" w:color="auto" w:sz="4" w:space="0"/>
              <w:bottom w:val="single" w:color="auto" w:sz="4" w:space="0"/>
              <w:right w:val="single" w:color="auto" w:sz="4" w:space="0"/>
            </w:tcBorders>
            <w:vAlign w:val="center"/>
          </w:tcPr>
          <w:p w14:paraId="62E0C445">
            <w:pPr>
              <w:spacing w:line="300" w:lineRule="exact"/>
              <w:rPr>
                <w:rStyle w:val="10"/>
                <w:rFonts w:hint="default" w:ascii="仿宋" w:hAnsi="仿宋" w:eastAsia="仿宋" w:cs="仿宋"/>
                <w:color w:val="auto"/>
                <w:sz w:val="24"/>
                <w:szCs w:val="24"/>
                <w:lang w:bidi="ar"/>
              </w:rPr>
            </w:pPr>
            <w:r>
              <w:rPr>
                <w:rStyle w:val="10"/>
                <w:rFonts w:ascii="仿宋" w:hAnsi="仿宋" w:eastAsia="仿宋" w:cs="仿宋"/>
                <w:color w:val="auto"/>
                <w:sz w:val="24"/>
                <w:szCs w:val="24"/>
                <w:lang w:bidi="ar"/>
              </w:rPr>
              <w:t>现场管理岗</w:t>
            </w:r>
          </w:p>
        </w:tc>
        <w:tc>
          <w:tcPr>
            <w:tcW w:w="696" w:type="dxa"/>
            <w:tcBorders>
              <w:top w:val="single" w:color="auto" w:sz="4" w:space="0"/>
              <w:left w:val="single" w:color="auto" w:sz="4" w:space="0"/>
              <w:bottom w:val="single" w:color="auto" w:sz="4" w:space="0"/>
              <w:right w:val="single" w:color="auto" w:sz="4" w:space="0"/>
            </w:tcBorders>
            <w:vAlign w:val="center"/>
          </w:tcPr>
          <w:p w14:paraId="63D678FC">
            <w:pPr>
              <w:spacing w:line="300" w:lineRule="exact"/>
              <w:jc w:val="center"/>
              <w:rPr>
                <w:rStyle w:val="10"/>
                <w:rFonts w:hint="default" w:ascii="仿宋" w:hAnsi="仿宋" w:eastAsia="仿宋" w:cs="仿宋"/>
                <w:color w:val="auto"/>
                <w:sz w:val="24"/>
                <w:szCs w:val="24"/>
                <w:lang w:bidi="ar"/>
              </w:rPr>
            </w:pPr>
            <w:r>
              <w:rPr>
                <w:rStyle w:val="10"/>
                <w:rFonts w:ascii="仿宋" w:hAnsi="仿宋" w:eastAsia="仿宋" w:cs="仿宋"/>
                <w:color w:val="auto"/>
                <w:sz w:val="24"/>
                <w:szCs w:val="24"/>
                <w:lang w:bidi="ar"/>
              </w:rPr>
              <w:t>1</w:t>
            </w:r>
          </w:p>
        </w:tc>
        <w:tc>
          <w:tcPr>
            <w:tcW w:w="696" w:type="dxa"/>
            <w:tcBorders>
              <w:top w:val="single" w:color="auto" w:sz="4" w:space="0"/>
              <w:left w:val="single" w:color="auto" w:sz="4" w:space="0"/>
              <w:bottom w:val="single" w:color="auto" w:sz="4" w:space="0"/>
              <w:right w:val="single" w:color="auto" w:sz="4" w:space="0"/>
            </w:tcBorders>
            <w:vAlign w:val="center"/>
          </w:tcPr>
          <w:p w14:paraId="35EC474B">
            <w:pPr>
              <w:spacing w:line="300" w:lineRule="exact"/>
              <w:rPr>
                <w:rStyle w:val="10"/>
                <w:rFonts w:hint="eastAsia" w:ascii="仿宋" w:hAnsi="仿宋" w:eastAsia="仿宋" w:cs="仿宋"/>
                <w:color w:val="auto"/>
                <w:sz w:val="24"/>
                <w:szCs w:val="24"/>
                <w:lang w:eastAsia="zh-CN" w:bidi="ar"/>
              </w:rPr>
            </w:pPr>
            <w:r>
              <w:rPr>
                <w:rStyle w:val="10"/>
                <w:rFonts w:ascii="仿宋" w:hAnsi="仿宋" w:eastAsia="仿宋" w:cs="仿宋"/>
                <w:color w:val="auto"/>
                <w:sz w:val="24"/>
                <w:szCs w:val="24"/>
                <w:lang w:bidi="ar"/>
              </w:rPr>
              <w:t>1:</w:t>
            </w:r>
            <w:r>
              <w:rPr>
                <w:rStyle w:val="10"/>
                <w:rFonts w:hint="eastAsia" w:ascii="仿宋" w:hAnsi="仿宋" w:eastAsia="仿宋" w:cs="仿宋"/>
                <w:color w:val="auto"/>
                <w:sz w:val="24"/>
                <w:szCs w:val="24"/>
                <w:lang w:val="en-US" w:eastAsia="zh-CN" w:bidi="ar"/>
              </w:rPr>
              <w:t>3</w:t>
            </w:r>
          </w:p>
        </w:tc>
        <w:tc>
          <w:tcPr>
            <w:tcW w:w="708" w:type="dxa"/>
            <w:tcBorders>
              <w:top w:val="single" w:color="auto" w:sz="4" w:space="0"/>
              <w:left w:val="single" w:color="auto" w:sz="4" w:space="0"/>
              <w:bottom w:val="single" w:color="auto" w:sz="4" w:space="0"/>
              <w:right w:val="single" w:color="auto" w:sz="4" w:space="0"/>
            </w:tcBorders>
            <w:vAlign w:val="center"/>
          </w:tcPr>
          <w:p w14:paraId="4477E9BA">
            <w:pPr>
              <w:spacing w:line="300" w:lineRule="exact"/>
              <w:rPr>
                <w:rStyle w:val="10"/>
                <w:rFonts w:hint="default" w:ascii="仿宋" w:hAnsi="仿宋" w:eastAsia="仿宋" w:cs="仿宋"/>
                <w:color w:val="auto"/>
                <w:sz w:val="24"/>
                <w:szCs w:val="24"/>
                <w:lang w:bidi="ar"/>
              </w:rPr>
            </w:pPr>
            <w:r>
              <w:rPr>
                <w:rStyle w:val="10"/>
                <w:rFonts w:ascii="仿宋" w:hAnsi="仿宋" w:eastAsia="仿宋" w:cs="仿宋"/>
                <w:color w:val="auto"/>
                <w:sz w:val="24"/>
                <w:szCs w:val="24"/>
                <w:lang w:bidi="ar"/>
              </w:rPr>
              <w:t>全日制本科及以上</w:t>
            </w:r>
          </w:p>
        </w:tc>
        <w:tc>
          <w:tcPr>
            <w:tcW w:w="1493" w:type="dxa"/>
            <w:tcBorders>
              <w:top w:val="single" w:color="auto" w:sz="4" w:space="0"/>
              <w:left w:val="single" w:color="auto" w:sz="4" w:space="0"/>
              <w:bottom w:val="single" w:color="auto" w:sz="4" w:space="0"/>
              <w:right w:val="single" w:color="auto" w:sz="4" w:space="0"/>
            </w:tcBorders>
            <w:vAlign w:val="center"/>
          </w:tcPr>
          <w:p w14:paraId="474E6A79">
            <w:pPr>
              <w:spacing w:line="300" w:lineRule="exact"/>
              <w:rPr>
                <w:rStyle w:val="10"/>
                <w:rFonts w:hint="default" w:ascii="仿宋" w:hAnsi="仿宋" w:eastAsia="仿宋" w:cs="仿宋"/>
                <w:color w:val="auto"/>
                <w:sz w:val="24"/>
                <w:szCs w:val="24"/>
                <w:lang w:bidi="ar"/>
              </w:rPr>
            </w:pPr>
            <w:r>
              <w:rPr>
                <w:rStyle w:val="10"/>
                <w:rFonts w:hint="eastAsia" w:ascii="仿宋" w:hAnsi="仿宋" w:eastAsia="仿宋" w:cs="仿宋"/>
                <w:color w:val="auto"/>
                <w:sz w:val="24"/>
                <w:szCs w:val="24"/>
                <w:lang w:val="en-US" w:eastAsia="zh-CN" w:bidi="ar"/>
              </w:rPr>
              <w:t>机电控制类</w:t>
            </w:r>
          </w:p>
        </w:tc>
        <w:tc>
          <w:tcPr>
            <w:tcW w:w="2969" w:type="dxa"/>
            <w:tcBorders>
              <w:top w:val="single" w:color="auto" w:sz="4" w:space="0"/>
              <w:left w:val="single" w:color="auto" w:sz="4" w:space="0"/>
              <w:bottom w:val="single" w:color="auto" w:sz="4" w:space="0"/>
              <w:right w:val="single" w:color="auto" w:sz="4" w:space="0"/>
            </w:tcBorders>
            <w:vAlign w:val="center"/>
          </w:tcPr>
          <w:p w14:paraId="26577EFF">
            <w:pPr>
              <w:spacing w:line="300" w:lineRule="exact"/>
              <w:rPr>
                <w:rStyle w:val="10"/>
                <w:rFonts w:hint="eastAsia" w:ascii="仿宋" w:hAnsi="仿宋" w:eastAsia="仿宋" w:cs="仿宋"/>
                <w:color w:val="auto"/>
                <w:sz w:val="24"/>
                <w:szCs w:val="24"/>
                <w:lang w:bidi="ar"/>
              </w:rPr>
            </w:pPr>
            <w:r>
              <w:rPr>
                <w:rStyle w:val="10"/>
                <w:rFonts w:ascii="仿宋" w:hAnsi="仿宋" w:eastAsia="仿宋" w:cs="仿宋"/>
                <w:color w:val="auto"/>
                <w:sz w:val="24"/>
                <w:szCs w:val="24"/>
                <w:lang w:bidi="ar"/>
              </w:rPr>
              <w:t>1、</w:t>
            </w:r>
            <w:r>
              <w:rPr>
                <w:rStyle w:val="10"/>
                <w:rFonts w:hint="eastAsia" w:ascii="仿宋" w:hAnsi="仿宋" w:eastAsia="仿宋" w:cs="仿宋"/>
                <w:color w:val="auto"/>
                <w:sz w:val="24"/>
                <w:szCs w:val="24"/>
                <w:lang w:val="en-US" w:eastAsia="zh-CN" w:bidi="ar"/>
              </w:rPr>
              <w:t>38</w:t>
            </w:r>
            <w:r>
              <w:rPr>
                <w:rStyle w:val="10"/>
                <w:rFonts w:ascii="仿宋" w:hAnsi="仿宋" w:eastAsia="仿宋" w:cs="仿宋"/>
                <w:color w:val="auto"/>
                <w:sz w:val="24"/>
                <w:szCs w:val="24"/>
                <w:lang w:bidi="ar"/>
              </w:rPr>
              <w:t>周岁以下</w:t>
            </w:r>
          </w:p>
          <w:p w14:paraId="05AFCAB7">
            <w:pPr>
              <w:pStyle w:val="2"/>
              <w:numPr>
                <w:ilvl w:val="0"/>
                <w:numId w:val="2"/>
              </w:numPr>
              <w:ind w:firstLine="0" w:firstLineChars="0"/>
              <w:rPr>
                <w:rStyle w:val="10"/>
                <w:rFonts w:ascii="仿宋" w:hAnsi="仿宋" w:eastAsia="仿宋" w:cs="仿宋"/>
                <w:color w:val="auto"/>
                <w:sz w:val="24"/>
                <w:szCs w:val="24"/>
                <w:lang w:bidi="ar"/>
              </w:rPr>
            </w:pPr>
            <w:r>
              <w:rPr>
                <w:rStyle w:val="10"/>
                <w:rFonts w:ascii="仿宋" w:hAnsi="仿宋" w:eastAsia="仿宋" w:cs="仿宋"/>
                <w:color w:val="auto"/>
                <w:sz w:val="24"/>
                <w:szCs w:val="24"/>
                <w:lang w:bidi="ar"/>
              </w:rPr>
              <w:t>具有5年以上新能源板块现场管理工作经历</w:t>
            </w:r>
          </w:p>
          <w:p w14:paraId="1405175E">
            <w:pPr>
              <w:pStyle w:val="2"/>
              <w:numPr>
                <w:ilvl w:val="0"/>
                <w:numId w:val="2"/>
              </w:numPr>
              <w:ind w:firstLine="0" w:firstLineChars="0"/>
              <w:rPr>
                <w:rStyle w:val="10"/>
                <w:rFonts w:hint="eastAsia" w:ascii="仿宋" w:hAnsi="仿宋" w:eastAsia="仿宋" w:cs="仿宋"/>
                <w:color w:val="auto"/>
                <w:sz w:val="24"/>
                <w:szCs w:val="24"/>
                <w:lang w:bidi="ar"/>
              </w:rPr>
            </w:pPr>
            <w:r>
              <w:rPr>
                <w:rStyle w:val="10"/>
                <w:rFonts w:ascii="仿宋" w:hAnsi="仿宋" w:eastAsia="仿宋" w:cs="仿宋"/>
                <w:color w:val="auto"/>
                <w:sz w:val="24"/>
                <w:szCs w:val="24"/>
                <w:lang w:bidi="ar"/>
              </w:rPr>
              <w:t>有机电专业二级建造师及以上职业资格证书或具有机电工程专业中级工程师及以上职称</w:t>
            </w:r>
          </w:p>
          <w:p w14:paraId="26D026EB">
            <w:pPr>
              <w:pStyle w:val="2"/>
              <w:ind w:firstLine="0" w:firstLineChars="0"/>
            </w:pPr>
            <w:r>
              <w:rPr>
                <w:rStyle w:val="10"/>
                <w:rFonts w:hint="eastAsia" w:ascii="仿宋" w:hAnsi="仿宋" w:eastAsia="仿宋" w:cs="仿宋"/>
                <w:color w:val="auto"/>
                <w:sz w:val="24"/>
                <w:szCs w:val="24"/>
                <w:lang w:val="en-US" w:eastAsia="zh-CN" w:bidi="ar"/>
              </w:rPr>
              <w:t>4</w:t>
            </w:r>
            <w:r>
              <w:rPr>
                <w:rStyle w:val="10"/>
                <w:rFonts w:ascii="仿宋" w:hAnsi="仿宋" w:eastAsia="仿宋" w:cs="仿宋"/>
                <w:color w:val="auto"/>
                <w:sz w:val="24"/>
                <w:szCs w:val="24"/>
                <w:lang w:bidi="ar"/>
              </w:rPr>
              <w:t>、熟悉新能源行业政策、电网并网规范及安全施工要求、具备良好的现场统筹、组织协调能力</w:t>
            </w:r>
          </w:p>
          <w:p w14:paraId="641313D4">
            <w:pPr>
              <w:pStyle w:val="2"/>
              <w:ind w:firstLine="0" w:firstLineChars="0"/>
              <w:rPr>
                <w:rStyle w:val="10"/>
                <w:rFonts w:ascii="仿宋" w:hAnsi="仿宋" w:eastAsia="仿宋" w:cs="仿宋"/>
                <w:color w:val="auto"/>
                <w:sz w:val="24"/>
                <w:szCs w:val="24"/>
                <w:lang w:bidi="ar"/>
              </w:rPr>
            </w:pPr>
            <w:r>
              <w:rPr>
                <w:rStyle w:val="10"/>
                <w:rFonts w:ascii="仿宋" w:hAnsi="仿宋" w:eastAsia="仿宋" w:cs="仿宋"/>
                <w:color w:val="auto"/>
                <w:sz w:val="24"/>
                <w:szCs w:val="24"/>
                <w:lang w:bidi="ar"/>
              </w:rPr>
              <w:t>5、</w:t>
            </w:r>
            <w:r>
              <w:rPr>
                <w:rStyle w:val="10"/>
                <w:rFonts w:hint="eastAsia" w:ascii="仿宋" w:hAnsi="仿宋" w:eastAsia="仿宋" w:cs="仿宋"/>
                <w:color w:val="auto"/>
                <w:sz w:val="24"/>
                <w:szCs w:val="24"/>
                <w:lang w:val="en-US" w:eastAsia="zh-CN" w:bidi="ar"/>
              </w:rPr>
              <w:t>中共</w:t>
            </w:r>
            <w:r>
              <w:rPr>
                <w:rStyle w:val="10"/>
                <w:rFonts w:ascii="仿宋" w:hAnsi="仿宋" w:eastAsia="仿宋" w:cs="仿宋"/>
                <w:color w:val="auto"/>
                <w:sz w:val="24"/>
                <w:szCs w:val="24"/>
                <w:lang w:bidi="ar"/>
              </w:rPr>
              <w:t>党员优先</w:t>
            </w:r>
          </w:p>
        </w:tc>
        <w:tc>
          <w:tcPr>
            <w:tcW w:w="1777" w:type="dxa"/>
            <w:tcBorders>
              <w:top w:val="single" w:color="auto" w:sz="4" w:space="0"/>
              <w:left w:val="single" w:color="auto" w:sz="4" w:space="0"/>
              <w:bottom w:val="single" w:color="auto" w:sz="4" w:space="0"/>
              <w:right w:val="single" w:color="auto" w:sz="4" w:space="0"/>
            </w:tcBorders>
            <w:vAlign w:val="center"/>
          </w:tcPr>
          <w:p w14:paraId="4AEC8C26">
            <w:pPr>
              <w:widowControl/>
              <w:spacing w:line="300" w:lineRule="exact"/>
              <w:jc w:val="center"/>
              <w:textAlignment w:val="center"/>
              <w:rPr>
                <w:rStyle w:val="10"/>
                <w:rFonts w:hint="default" w:ascii="仿宋" w:hAnsi="仿宋" w:eastAsia="仿宋" w:cs="仿宋"/>
                <w:color w:val="auto"/>
                <w:sz w:val="24"/>
                <w:szCs w:val="24"/>
                <w:lang w:bidi="ar"/>
              </w:rPr>
            </w:pPr>
            <w:r>
              <w:rPr>
                <w:rStyle w:val="10"/>
                <w:rFonts w:hint="eastAsia" w:ascii="仿宋" w:hAnsi="仿宋" w:eastAsia="仿宋" w:cs="仿宋"/>
                <w:color w:val="auto"/>
                <w:sz w:val="24"/>
                <w:szCs w:val="24"/>
                <w:lang w:val="en-US" w:eastAsia="zh-CN" w:bidi="ar"/>
              </w:rPr>
              <w:t>笔试+面试</w:t>
            </w:r>
          </w:p>
        </w:tc>
      </w:tr>
    </w:tbl>
    <w:p w14:paraId="1CDC13A4"/>
    <w:p w14:paraId="41EA41FC">
      <w:pPr>
        <w:pStyle w:val="2"/>
        <w:ind w:firstLine="640"/>
        <w:rPr>
          <w:rFonts w:ascii="Times New Roman" w:hAnsi="Times New Roman" w:eastAsia="仿宋_GB2312" w:cs="Times New Roman"/>
          <w:sz w:val="32"/>
          <w:szCs w:val="32"/>
          <w:shd w:val="clear" w:color="auto" w:fill="FFFFFF"/>
        </w:rPr>
      </w:pPr>
    </w:p>
    <w:p w14:paraId="52F23E5B">
      <w:pPr>
        <w:rPr>
          <w:sz w:val="48"/>
          <w:szCs w:val="48"/>
        </w:rPr>
      </w:pPr>
    </w:p>
    <w:p w14:paraId="324F12C9">
      <w:pPr>
        <w:pStyle w:val="2"/>
        <w:ind w:firstLine="0" w:firstLineChars="0"/>
        <w:rPr>
          <w:rFonts w:hint="eastAsia" w:ascii="仿宋_GB2312" w:hAnsi="仿宋_GB2312" w:eastAsia="仿宋_GB2312" w:cs="仿宋_GB2312"/>
          <w:sz w:val="32"/>
          <w:szCs w:val="32"/>
        </w:rPr>
      </w:pPr>
    </w:p>
    <w:p w14:paraId="1E9067D0">
      <w:pPr>
        <w:ind w:firstLine="640" w:firstLineChars="200"/>
        <w:rPr>
          <w:rFonts w:hint="eastAsia" w:ascii="仿宋_GB2312" w:hAnsi="仿宋_GB2312" w:eastAsia="仿宋_GB2312" w:cs="仿宋_GB2312"/>
          <w:sz w:val="32"/>
          <w:szCs w:val="32"/>
        </w:rPr>
      </w:pPr>
    </w:p>
    <w:p w14:paraId="24EB5248">
      <w:pPr>
        <w:pStyle w:val="2"/>
        <w:ind w:firstLine="640"/>
        <w:rPr>
          <w:rFonts w:hint="eastAsia" w:ascii="仿宋_GB2312" w:hAnsi="仿宋_GB2312" w:eastAsia="仿宋_GB2312" w:cs="仿宋_GB2312"/>
          <w:sz w:val="32"/>
          <w:szCs w:val="32"/>
        </w:rPr>
      </w:pPr>
    </w:p>
    <w:p w14:paraId="72C06513">
      <w:pPr>
        <w:pStyle w:val="2"/>
        <w:ind w:firstLine="640"/>
        <w:rPr>
          <w:rFonts w:hint="eastAsia" w:ascii="仿宋_GB2312" w:hAnsi="仿宋_GB2312" w:eastAsia="仿宋_GB2312" w:cs="仿宋_GB2312"/>
          <w:sz w:val="32"/>
          <w:szCs w:val="32"/>
        </w:rPr>
      </w:pPr>
    </w:p>
    <w:p w14:paraId="59F290B2">
      <w:pPr>
        <w:pStyle w:val="2"/>
        <w:ind w:firstLine="640"/>
        <w:rPr>
          <w:rFonts w:hint="eastAsia" w:ascii="仿宋_GB2312" w:hAnsi="仿宋_GB2312" w:eastAsia="仿宋_GB2312" w:cs="仿宋_GB2312"/>
          <w:sz w:val="32"/>
          <w:szCs w:val="32"/>
        </w:rPr>
      </w:pPr>
      <w:bookmarkStart w:id="1" w:name="_GoBack"/>
      <w:bookmarkEnd w:id="1"/>
    </w:p>
    <w:p w14:paraId="49A5F42D">
      <w:pPr>
        <w:pStyle w:val="2"/>
        <w:ind w:firstLine="640"/>
        <w:rPr>
          <w:rFonts w:hint="eastAsia" w:ascii="仿宋_GB2312" w:hAnsi="仿宋_GB2312" w:eastAsia="仿宋_GB2312" w:cs="仿宋_GB2312"/>
          <w:sz w:val="32"/>
          <w:szCs w:val="32"/>
        </w:rPr>
      </w:pPr>
    </w:p>
    <w:p w14:paraId="7F152096">
      <w:pPr>
        <w:pStyle w:val="2"/>
        <w:ind w:firstLine="0" w:firstLineChars="0"/>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60404E0-803D-435F-96BF-7A61CC919326}"/>
  </w:font>
  <w:font w:name="宋体">
    <w:panose1 w:val="02010600030101010101"/>
    <w:charset w:val="86"/>
    <w:family w:val="auto"/>
    <w:pitch w:val="default"/>
    <w:sig w:usb0="00000203" w:usb1="288F0000" w:usb2="00000006" w:usb3="00000000" w:csb0="00040001" w:csb1="00000000"/>
    <w:embedRegular r:id="rId2" w:fontKey="{BDEDCF2D-351C-43B7-8B5A-C8B36AEC61A7}"/>
  </w:font>
  <w:font w:name="Wingdings">
    <w:panose1 w:val="05000000000000000000"/>
    <w:charset w:val="02"/>
    <w:family w:val="auto"/>
    <w:pitch w:val="default"/>
    <w:sig w:usb0="00000000" w:usb1="00000000" w:usb2="00000000" w:usb3="00000000" w:csb0="80000000" w:csb1="00000000"/>
    <w:embedRegular r:id="rId3" w:fontKey="{C30C73D6-5079-44E7-80C9-AD949EDBE202}"/>
  </w:font>
  <w:font w:name="Arial">
    <w:panose1 w:val="020B0604020202020204"/>
    <w:charset w:val="01"/>
    <w:family w:val="swiss"/>
    <w:pitch w:val="default"/>
    <w:sig w:usb0="E0002EFF" w:usb1="C000785B" w:usb2="00000009" w:usb3="00000000" w:csb0="400001FF" w:csb1="FFFF0000"/>
    <w:embedRegular r:id="rId4" w:fontKey="{D39495C3-34B8-4100-8B3C-3431EF37632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AAAC49D6-AA9C-4C72-9837-53D433F378C5}"/>
  </w:font>
  <w:font w:name="Symbol">
    <w:panose1 w:val="05050102010706020507"/>
    <w:charset w:val="02"/>
    <w:family w:val="roman"/>
    <w:pitch w:val="default"/>
    <w:sig w:usb0="00000000" w:usb1="00000000" w:usb2="00000000" w:usb3="00000000" w:csb0="80000000" w:csb1="00000000"/>
    <w:embedRegular r:id="rId6" w:fontKey="{F81B5066-7350-4C41-A12F-0D25958DE222}"/>
  </w:font>
  <w:font w:name="Calibri">
    <w:panose1 w:val="020F0502020204030204"/>
    <w:charset w:val="00"/>
    <w:family w:val="swiss"/>
    <w:pitch w:val="default"/>
    <w:sig w:usb0="E0002EFF" w:usb1="C000247B" w:usb2="00000009" w:usb3="00000000" w:csb0="200001FF" w:csb1="00000000"/>
    <w:embedRegular r:id="rId7" w:fontKey="{08364F0F-8800-45C5-AC6C-B2420777D8A6}"/>
  </w:font>
  <w:font w:name="仿宋">
    <w:panose1 w:val="02010609060101010101"/>
    <w:charset w:val="86"/>
    <w:family w:val="modern"/>
    <w:pitch w:val="default"/>
    <w:sig w:usb0="800002BF" w:usb1="38CF7CFA" w:usb2="00000016" w:usb3="00000000" w:csb0="00040001" w:csb1="00000000"/>
    <w:embedRegular r:id="rId8" w:fontKey="{0BDB4884-E9BB-465B-A294-0ECFA8E7B5D8}"/>
  </w:font>
  <w:font w:name="仿宋_GB2312">
    <w:panose1 w:val="02010609030101010101"/>
    <w:charset w:val="86"/>
    <w:family w:val="modern"/>
    <w:pitch w:val="default"/>
    <w:sig w:usb0="00000001" w:usb1="080E0000" w:usb2="00000000" w:usb3="00000000" w:csb0="00040000" w:csb1="00000000"/>
    <w:embedRegular r:id="rId9" w:fontKey="{B62953F0-CC98-4ABD-8D79-84C041DE314C}"/>
  </w:font>
  <w:font w:name="方正小标宋简体">
    <w:panose1 w:val="02000000000000000000"/>
    <w:charset w:val="86"/>
    <w:family w:val="auto"/>
    <w:pitch w:val="default"/>
    <w:sig w:usb0="00000001" w:usb1="08000000" w:usb2="00000000" w:usb3="00000000" w:csb0="00040000" w:csb1="00000000"/>
    <w:embedRegular r:id="rId10" w:fontKey="{FDE5EDFA-BDF3-4E0A-A5E2-354AA3941C4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AABB10"/>
    <w:multiLevelType w:val="singleLevel"/>
    <w:tmpl w:val="0CAABB10"/>
    <w:lvl w:ilvl="0" w:tentative="0">
      <w:start w:val="2"/>
      <w:numFmt w:val="decimal"/>
      <w:suff w:val="nothing"/>
      <w:lvlText w:val="%1、"/>
      <w:lvlJc w:val="left"/>
    </w:lvl>
  </w:abstractNum>
  <w:abstractNum w:abstractNumId="1">
    <w:nsid w:val="6047B074"/>
    <w:multiLevelType w:val="singleLevel"/>
    <w:tmpl w:val="6047B074"/>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EAE"/>
    <w:rsid w:val="00811FA1"/>
    <w:rsid w:val="00961162"/>
    <w:rsid w:val="00A94BC0"/>
    <w:rsid w:val="00AF3ABE"/>
    <w:rsid w:val="00CE6EAE"/>
    <w:rsid w:val="10B80BF7"/>
    <w:rsid w:val="15A33B0F"/>
    <w:rsid w:val="25685F10"/>
    <w:rsid w:val="31CE755B"/>
    <w:rsid w:val="4411162C"/>
    <w:rsid w:val="55FE1D57"/>
    <w:rsid w:val="581A1E06"/>
    <w:rsid w:val="5E994487"/>
    <w:rsid w:val="7A1647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annotation text"/>
    <w:basedOn w:val="1"/>
    <w:link w:val="12"/>
    <w:qFormat/>
    <w:uiPriority w:val="0"/>
    <w:pPr>
      <w:jc w:val="left"/>
    </w:pPr>
  </w:style>
  <w:style w:type="paragraph" w:styleId="4">
    <w:name w:val="Normal (Web)"/>
    <w:basedOn w:val="1"/>
    <w:qFormat/>
    <w:uiPriority w:val="0"/>
    <w:pPr>
      <w:spacing w:beforeAutospacing="1" w:afterAutospacing="1"/>
      <w:jc w:val="left"/>
    </w:pPr>
    <w:rPr>
      <w:rFonts w:cs="Times New Roman"/>
      <w:kern w:val="0"/>
      <w:sz w:val="24"/>
    </w:rPr>
  </w:style>
  <w:style w:type="paragraph" w:styleId="5">
    <w:name w:val="annotation subject"/>
    <w:basedOn w:val="3"/>
    <w:next w:val="3"/>
    <w:link w:val="13"/>
    <w:qFormat/>
    <w:uiPriority w:val="0"/>
    <w:rPr>
      <w:b/>
      <w:bCs/>
    </w:rPr>
  </w:style>
  <w:style w:type="character" w:styleId="8">
    <w:name w:val="annotation reference"/>
    <w:basedOn w:val="7"/>
    <w:qFormat/>
    <w:uiPriority w:val="0"/>
    <w:rPr>
      <w:sz w:val="21"/>
      <w:szCs w:val="21"/>
    </w:rPr>
  </w:style>
  <w:style w:type="character" w:customStyle="1" w:styleId="9">
    <w:name w:val="font91"/>
    <w:autoRedefine/>
    <w:qFormat/>
    <w:uiPriority w:val="0"/>
    <w:rPr>
      <w:rFonts w:ascii="仿宋" w:hAnsi="仿宋" w:eastAsia="仿宋" w:cs="仿宋"/>
      <w:b/>
      <w:bCs/>
      <w:color w:val="000000"/>
      <w:sz w:val="32"/>
      <w:szCs w:val="32"/>
      <w:u w:val="none"/>
    </w:rPr>
  </w:style>
  <w:style w:type="character" w:customStyle="1" w:styleId="10">
    <w:name w:val="font11"/>
    <w:autoRedefine/>
    <w:qFormat/>
    <w:uiPriority w:val="0"/>
    <w:rPr>
      <w:rFonts w:hint="eastAsia" w:ascii="仿宋_GB2312" w:eastAsia="仿宋_GB2312" w:cs="仿宋_GB2312"/>
      <w:color w:val="000000"/>
      <w:sz w:val="22"/>
      <w:szCs w:val="22"/>
      <w:u w:val="none"/>
    </w:rPr>
  </w:style>
  <w:style w:type="paragraph" w:customStyle="1" w:styleId="11">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2">
    <w:name w:val="批注文字 字符"/>
    <w:basedOn w:val="7"/>
    <w:link w:val="3"/>
    <w:qFormat/>
    <w:uiPriority w:val="0"/>
    <w:rPr>
      <w:rFonts w:asciiTheme="minorHAnsi" w:hAnsiTheme="minorHAnsi" w:eastAsiaTheme="minorEastAsia" w:cstheme="minorBidi"/>
      <w:kern w:val="2"/>
      <w:sz w:val="21"/>
      <w:szCs w:val="24"/>
    </w:rPr>
  </w:style>
  <w:style w:type="character" w:customStyle="1" w:styleId="13">
    <w:name w:val="批注主题 字符"/>
    <w:basedOn w:val="12"/>
    <w:link w:val="5"/>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87b8815d-a0cd-40b7-9e08-c9065cec794e</errorID>
      <errorWord>启东吕美睿新能源公司</errorWord>
      <group>L1_Other</group>
      <groupName>其他问题</groupName>
      <ability>L2_Consistency</ability>
      <abilityName>一致性检查</abilityName>
      <candidateList>
        <item>启东吕美睿新能源有限公司</item>
      </candidateList>
      <explain>实体一致性问题，文档中公司名称应统一为全称‘启东吕美睿新能源有限公司’</explain>
      <paraID>69EB4C6E</paraID>
      <start>2</start>
      <end>12</end>
      <status>unmodified</status>
      <modifiedWord/>
      <trackRevisions>false</trackRevisions>
    </reviewItem>
    <reviewItem>
      <errorID>b8e5c6f5-d7f1-4763-8ec4-ce4d9753dbb1</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5244A7D8</paraID>
      <start>0</start>
      <end>3</end>
      <status>unmodified</status>
      <modifiedWord/>
      <trackRevisions>false</trackRevisions>
    </reviewItem>
    <reviewItem>
      <errorID>8f7b1eb2-4014-4f4e-9ff7-c409f0276d93</errorID>
      <errorWord>《公务员体检通用标准》（试行）</errorWord>
      <group>L1_Knowledge</group>
      <groupName>知识性问题</groupName>
      <ability>L2_Knowledge</ability>
      <abilityName>其他知识</abilityName>
      <candidateList>
        <item>《公务员体检通用标准（试行）》</item>
      </candidateList>
      <explain>疑似政策文件、法律法规名称等书写不规范，请注意检查。</explain>
      <paraID>3964D104</paraID>
      <start>6</start>
      <end>21</end>
      <status>unmodified</status>
      <modifiedWord/>
      <trackRevisions>false</trackRevisions>
    </reviewItem>
    <reviewItem>
      <errorID>40b0b566-d1a2-4dbc-a2fc-62c2fa343bdf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5875E098</paraID>
      <start>0</start>
      <end>2</end>
      <status>unmodified</status>
      <modifiedWord/>
      <trackRevisions>false</trackRevisions>
    </reviewItem>
    <reviewItem>
      <errorID>1f6cceed-587c-4909-a93f-45060a65367e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5446F61A</paraID>
      <start>0</start>
      <end>2</end>
      <status>unmodified</status>
      <modifiedWord/>
      <trackRevisions>false</trackRevisions>
    </reviewItem>
    <reviewItem>
      <errorID>584695a3-e4a0-48d1-807b-815252a53987</errorID>
      <errorWord>，</errorWord>
      <group>L1_Word</group>
      <groupName>字词问题</groupName>
      <ability>L2_Typo</ability>
      <abilityName>字词错误</abilityName>
      <candidateList>
        <item>，具</item>
      </candidateList>
      <explain/>
      <paraID>293AC804</paraID>
      <start>8</start>
      <end>9</end>
      <status>unmodified</status>
      <modifiedWord/>
      <trackRevisions>false</trackRevisions>
    </reviewItem>
    <reviewItem>
      <errorID>c341f726-1ff2-4d92-9d11-d4f0788d966d</errorID>
      <errorWord>有</errorWord>
      <group>L1_Word</group>
      <groupName>字词问题</groupName>
      <ability>L2_Typo</ability>
      <abilityName>字词错误</abilityName>
      <candidateList>
        <item>具备</item>
      </candidateList>
      <explain/>
      <paraID>293AC804</paraID>
      <start>9</start>
      <end>10</end>
      <status>unmodified</status>
      <modifiedWord/>
      <trackRevisions>false</trackRevisions>
    </reviewItem>
    <reviewItem>
      <errorID>f7f2a1cb-9a81-4798-9336-d1eef292878f</errorID>
      <errorWord>力</errorWord>
      <group>L1_Word</group>
      <groupName>字词问题</groupName>
      <ability>L2_Typo</ability>
      <abilityName>字词错误</abilityName>
      <candidateList>
        <item>力和</item>
      </candidateList>
      <explain/>
      <paraID>293AC804</paraID>
      <start>16</start>
      <end>17</end>
      <status>unmodified</status>
      <modifiedWord/>
      <trackRevisions>false</trackRevisions>
    </reviewItem>
    <reviewItem>
      <errorID>7774a86e-e448-41c8-a9c4-9b028a6657e5</errorID>
      <errorWord>协调</errorWord>
      <group>L1_Word</group>
      <groupName>字词问题</groupName>
      <ability>L2_Typo</ability>
      <abilityName>字词错误</abilityName>
      <candidateList>
        <item>和协调</item>
      </candidateList>
      <explain/>
      <paraID>293AC804</paraID>
      <start>17</start>
      <end>19</end>
      <status>unmodified</status>
      <modifiedWord/>
      <trackRevisions>false</trackRevisions>
    </reviewItem>
    <reviewItem>
      <errorID>03c4a166-39d9-499a-bb1e-e73c575f8e81</errorID>
      <errorWord>3、</errorWord>
      <group>L1_Word</group>
      <groupName>字词问题</groupName>
      <ability>L2_Typo</ability>
      <abilityName>字词错误</abilityName>
      <candidateList>
        <item>4. </item>
      </candidateList>
      <explain/>
      <paraID> 7CD94D2</paraID>
      <start>0</start>
      <end>2</end>
      <status>unmodified</status>
      <modifiedWord/>
      <trackRevisions>false</trackRevisions>
    </reviewItem>
    <reviewItem>
      <errorID>4d090aa3-fb85-4b89-b2eb-92445cd64265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26577EFF</paraID>
      <start>0</start>
      <end>2</end>
      <status>unmodified</status>
      <modifiedWord/>
      <trackRevisions>false</trackRevisions>
    </reviewItem>
    <reviewItem>
      <errorID>fb2192b2-9376-4a8a-944d-1c7834961b26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26D026EB</paraID>
      <start>0</start>
      <end>2</end>
      <status>unmodified</status>
      <modifiedWord/>
      <trackRevisions>false</trackRevisions>
    </reviewItem>
    <reviewItem>
      <errorID>f905894f-fe49-40fb-ae73-048e4387eff9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641313D4</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adbcfb43-f8f8-4ecf-b3b4-13cdfc67d40b}">
  <ds:schemaRefs/>
</ds:datastoreItem>
</file>

<file path=docProps/app.xml><?xml version="1.0" encoding="utf-8"?>
<Properties xmlns="http://schemas.openxmlformats.org/officeDocument/2006/extended-properties" xmlns:vt="http://schemas.openxmlformats.org/officeDocument/2006/docPropsVTypes">
  <Template>Normal</Template>
  <Pages>1</Pages>
  <Words>259</Words>
  <Characters>265</Characters>
  <Lines>223</Lines>
  <Paragraphs>164</Paragraphs>
  <TotalTime>103</TotalTime>
  <ScaleCrop>false</ScaleCrop>
  <LinksUpToDate>false</LinksUpToDate>
  <CharactersWithSpaces>265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2026-05-13T09:05:00Z</dcterms:created>
  <dc:creator>Administrator</dc:creator>
  <cp:lastModifiedBy>柳</cp:lastModifiedBy>
  <cp:lastPrinted>2026-05-15T05:31:00Z</cp:lastPrinted>
  <dcterms:modified xsi:type="dcterms:W3CDTF">2026-06-02T06:10:15Z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eyJoZGlkIjoiMDBlMjBjMTEwNjFhMTk1M2I0OTAzOTFiMDU3NjVkNDUiLCJ1c2VySWQiOiI5NTI5MjYzNzQifQ==</vt:lpwstr>
  </property>
  <property fmtid="{D5CDD505-2E9C-101B-9397-08002B2CF9AE}" pid="4" name="ICV">
    <vt:lpwstr>3E7DE4A7096447099240253A0CDEFD64_13</vt:lpwstr>
  </property>
</Properties>
</file>