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8" w:lineRule="auto"/>
      </w:pPr>
    </w:p>
    <w:p>
      <w:pPr>
        <w:spacing w:before="167" w:line="209" w:lineRule="auto"/>
        <w:ind w:left="1172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云南省城镇公益性岗位安置申请表</w:t>
      </w:r>
    </w:p>
    <w:p>
      <w:pPr>
        <w:spacing w:line="82" w:lineRule="auto"/>
        <w:rPr>
          <w:rFonts w:ascii="Arial"/>
          <w:sz w:val="2"/>
        </w:rPr>
      </w:pPr>
    </w:p>
    <w:tbl>
      <w:tblPr>
        <w:tblStyle w:val="5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427"/>
        <w:gridCol w:w="426"/>
        <w:gridCol w:w="427"/>
        <w:gridCol w:w="427"/>
        <w:gridCol w:w="426"/>
        <w:gridCol w:w="337"/>
        <w:gridCol w:w="90"/>
        <w:gridCol w:w="427"/>
        <w:gridCol w:w="426"/>
        <w:gridCol w:w="292"/>
        <w:gridCol w:w="135"/>
        <w:gridCol w:w="227"/>
        <w:gridCol w:w="200"/>
        <w:gridCol w:w="162"/>
        <w:gridCol w:w="265"/>
        <w:gridCol w:w="97"/>
        <w:gridCol w:w="330"/>
        <w:gridCol w:w="32"/>
        <w:gridCol w:w="378"/>
        <w:gridCol w:w="394"/>
        <w:gridCol w:w="362"/>
        <w:gridCol w:w="65"/>
        <w:gridCol w:w="297"/>
        <w:gridCol w:w="130"/>
        <w:gridCol w:w="232"/>
        <w:gridCol w:w="195"/>
        <w:gridCol w:w="167"/>
        <w:gridCol w:w="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17" w:type="dxa"/>
            <w:vAlign w:val="top"/>
          </w:tcPr>
          <w:p>
            <w:pPr>
              <w:spacing w:before="149" w:line="21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spacing w:before="148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7" w:type="dxa"/>
            <w:vAlign w:val="top"/>
          </w:tcPr>
          <w:p>
            <w:pPr>
              <w:spacing w:before="118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spacing w:before="119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3993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7" w:type="dxa"/>
            <w:vAlign w:val="top"/>
          </w:tcPr>
          <w:p>
            <w:pPr>
              <w:spacing w:before="126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1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203" w:line="198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户籍地 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常住地：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217" w:type="dxa"/>
            <w:vAlign w:val="top"/>
          </w:tcPr>
          <w:p>
            <w:pPr>
              <w:spacing w:before="222" w:line="22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所属</w:t>
            </w:r>
          </w:p>
          <w:p>
            <w:pPr>
              <w:spacing w:before="26" w:line="220" w:lineRule="auto"/>
              <w:ind w:left="137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bookmark23"/>
            <w:bookmarkEnd w:id="0"/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就业困难</w:t>
            </w:r>
          </w:p>
          <w:p>
            <w:pPr>
              <w:spacing w:before="26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人员类型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66" w:line="182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零就业家庭成员   </w:t>
            </w:r>
            <w:r>
              <w:rPr>
                <w:spacing w:val="3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享受城乡居民最低生活保障人员</w:t>
            </w:r>
          </w:p>
          <w:p>
            <w:pPr>
              <w:pStyle w:val="6"/>
              <w:spacing w:before="1" w:line="18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男年满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50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周岁和女年满</w:t>
            </w:r>
            <w:r>
              <w:rPr>
                <w:rFonts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40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周岁以上的失业人员   </w:t>
            </w:r>
            <w:r>
              <w:rPr>
                <w:spacing w:val="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被征地农民</w:t>
            </w:r>
          </w:p>
          <w:p>
            <w:pPr>
              <w:pStyle w:val="6"/>
              <w:spacing w:line="18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连续失业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年以上的长期失业人员   </w:t>
            </w:r>
            <w:r>
              <w:rPr>
                <w:spacing w:val="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有劳动能力的残疾人员</w:t>
            </w:r>
          </w:p>
          <w:p>
            <w:pPr>
              <w:pStyle w:val="6"/>
              <w:spacing w:line="176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离校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年内持续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宋体" w:hAnsi="宋体" w:eastAsia="宋体" w:cs="宋体"/>
                <w:sz w:val="24"/>
                <w:szCs w:val="24"/>
              </w:rPr>
              <w:t>个月以上未就业高校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毕业生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121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37" w:lineRule="auto"/>
              <w:ind w:left="267" w:right="245"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意向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>岗位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>类型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（可多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9"/>
                <w:sz w:val="24"/>
                <w:szCs w:val="24"/>
              </w:rPr>
              <w:t>选）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7" w:line="210" w:lineRule="auto"/>
              <w:ind w:left="114" w:right="10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社区基层服务类岗位，具体包括街道（乡镇）、社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区的就业服务、社会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保障、医疗卫生、社会救助、社区矫正、公共环境卫生、群团工作等基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层公共便民服务类岗位；</w:t>
            </w:r>
          </w:p>
          <w:p>
            <w:pPr>
              <w:pStyle w:val="6"/>
              <w:spacing w:before="25" w:line="198" w:lineRule="auto"/>
              <w:ind w:left="139" w:right="107" w:hanging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劳动保障基层平台管理类岗位，具体包括扶贫辅助、就业社保协管等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岗位；</w:t>
            </w:r>
          </w:p>
          <w:p>
            <w:pPr>
              <w:pStyle w:val="6"/>
              <w:spacing w:before="24" w:line="199" w:lineRule="auto"/>
              <w:ind w:left="114" w:right="107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其他基层协管类岗位，具体包括道路交通、治安巡防、市政管理等岗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位；</w:t>
            </w:r>
          </w:p>
          <w:p>
            <w:pPr>
              <w:pStyle w:val="6"/>
              <w:spacing w:before="22" w:line="211" w:lineRule="auto"/>
              <w:ind w:left="116" w:right="107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企业非管理类岗位，具体包括我省省内家政服务业行业、物业管理服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务行业、养老服务行业中的中小微企业申请开发的城镇非管理类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公益性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岗位；</w:t>
            </w:r>
          </w:p>
          <w:p>
            <w:pPr>
              <w:pStyle w:val="6"/>
              <w:spacing w:before="24" w:line="192" w:lineRule="auto"/>
              <w:ind w:left="114" w:right="107" w:firstLine="10"/>
              <w:rPr>
                <w:rFonts w:ascii="宋体" w:hAnsi="宋体" w:eastAsia="宋体" w:cs="宋体"/>
                <w:sz w:val="24"/>
                <w:szCs w:val="24"/>
              </w:rPr>
            </w:pPr>
            <w:bookmarkStart w:id="1" w:name="bookmark60"/>
            <w:bookmarkEnd w:id="1"/>
            <w:r>
              <w:rPr>
                <w:spacing w:val="3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机关事业单位、社会组织开发的保洁、保绿、保安、收发文件等工勤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服务辅助性岗位。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1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办理须知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spacing w:before="37" w:line="230" w:lineRule="auto"/>
              <w:ind w:left="115" w:right="107" w:firstLine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公益性岗位安置申请业务，根据《云南省城镇公益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性岗位管理暂行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规定》（云人社通〔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2024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号）执行。</w:t>
            </w:r>
          </w:p>
          <w:p>
            <w:pPr>
              <w:spacing w:before="23" w:line="223" w:lineRule="auto"/>
              <w:ind w:left="112" w:right="107" w:firstLine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就业困难人员若累计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次主动拒绝不同岗位的公益性岗位上岗邀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请，则自动退出就业困难人员，且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年内不能再认定为就业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困难人员。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</w:trPr>
        <w:tc>
          <w:tcPr>
            <w:tcW w:w="121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信用承诺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spacing w:before="39" w:line="219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本人自愿作出承诺：</w:t>
            </w:r>
          </w:p>
          <w:p>
            <w:pPr>
              <w:spacing w:before="28" w:line="228" w:lineRule="auto"/>
              <w:ind w:left="118" w:right="107" w:firstLine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严格遵照办理须知中的管理办法与相关规定，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自愿申请公益性岗位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安置，所填报的信息及所提供的证明材料均合法、真实、有效。</w:t>
            </w:r>
          </w:p>
          <w:p>
            <w:pPr>
              <w:spacing w:before="28" w:line="229" w:lineRule="auto"/>
              <w:ind w:left="118" w:right="107" w:firstLine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若发生违法失信行为，将依照国家有关法律法规和政策规定自觉接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受处罚，并依法承担相应责任。</w:t>
            </w:r>
          </w:p>
          <w:p>
            <w:pPr>
              <w:spacing w:before="26" w:line="229" w:lineRule="auto"/>
              <w:ind w:left="117" w:right="107" w:firstLine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同意将信用承诺及其履约践诺情况由“信用中国</w:t>
            </w:r>
            <w:r>
              <w:rPr>
                <w:rFonts w:ascii="宋体" w:hAnsi="宋体" w:eastAsia="宋体" w:cs="宋体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”和“信用中国（云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南）</w:t>
            </w:r>
            <w:r>
              <w:rPr>
                <w:rFonts w:ascii="宋体" w:hAnsi="宋体" w:eastAsia="宋体" w:cs="宋体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”网站归集并合规应用。本承诺内容同意向社会公开。</w:t>
            </w:r>
          </w:p>
          <w:p>
            <w:pPr>
              <w:spacing w:before="304" w:line="219" w:lineRule="auto"/>
              <w:ind w:left="3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申请人签名：</w:t>
            </w:r>
          </w:p>
          <w:p>
            <w:pPr>
              <w:spacing w:before="24" w:line="209" w:lineRule="auto"/>
              <w:ind w:left="3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填表日期：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</w:p>
    <w:p>
      <w:pPr>
        <w:sectPr>
          <w:headerReference r:id="rId5" w:type="default"/>
          <w:footerReference r:id="rId6" w:type="default"/>
          <w:pgSz w:w="11906" w:h="16839"/>
          <w:pgMar w:top="400" w:right="1348" w:bottom="400" w:left="1637" w:header="0" w:footer="0" w:gutter="0"/>
          <w:cols w:space="720" w:num="1"/>
        </w:sect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WZkZDIzMTg2MTVlOGE2MjA4ZjdiNjQ1ZDkwOTYifQ=="/>
    <w:docVar w:name="KSO_WPS_MARK_KEY" w:val="64aecb4f-053e-4a8a-a972-bce5a7157454"/>
  </w:docVars>
  <w:rsids>
    <w:rsidRoot w:val="00000000"/>
    <w:rsid w:val="3F9A079E"/>
    <w:rsid w:val="6AD7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707</Characters>
  <Lines>0</Lines>
  <Paragraphs>0</Paragraphs>
  <TotalTime>0</TotalTime>
  <ScaleCrop>false</ScaleCrop>
  <LinksUpToDate>false</LinksUpToDate>
  <CharactersWithSpaces>770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2025-04-22T11:23:24Z</dcterms:created>
  <dc:creator>Administrator</dc:creator>
  <cp:lastModifiedBy>한때 일찍이</cp:lastModifiedBy>
  <dcterms:modified xsi:type="dcterms:W3CDTF">2025-04-22T11:24:46Z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C7F84998C6224A1D83CF61C5942624E8_13</vt:lpwstr>
  </property>
</Properties>
</file>