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年沈阳洪光资产管理有限公司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为进一步健全完善区属企业市场化经营机制，有效激发市场活力，提高市场竞争力，根据企业战略发展需要，现面向社会市场化选聘总经理，现将有关事项公告如下：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cs="Times New Roman"/>
          <w:sz w:val="40"/>
          <w:szCs w:val="48"/>
          <w:lang w:eastAsia="zh-CN"/>
        </w:rPr>
      </w:pPr>
      <w:r>
        <w:rPr>
          <w:rFonts w:hint="default" w:ascii="Times New Roman" w:hAnsi="Times New Roman" w:eastAsia="仿宋_GB2312" w:cs="Times New Roman"/>
          <w:spacing w:val="0"/>
          <w:sz w:val="32"/>
          <w:szCs w:val="32"/>
          <w:highlight w:val="none"/>
          <w:lang w:val="en-US" w:eastAsia="zh-CN" w:bidi="ar-SA"/>
        </w:rPr>
        <w:t>沈阳洪光资产管理有限公司是经于洪区政府批准设立、由沈阳市于洪区人民政府国有资产监督管理局出资成立的国有独资有限责任公司。公司于2018年6月14日正式成立，注册资本金为68,350万元。业务涵盖停车场建设运营、市政公用工程等方面，同时承接区内部分校园、幼儿园安保工作。集团定位为全区国有资产市场化经营与资本运作平台，承担存量国有资产盘活、资本运作和专业化投融资等核心职能。通过市场化手段对授权范围内的国有资产进行整合、重组和运营，提高资产利用效率和收益水平，实现国有资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0" w:name="OLE_LINK4"/>
      <w:bookmarkStart w:id="1" w:name="OLE_LINK7"/>
      <w:r>
        <w:rPr>
          <w:rFonts w:hint="default" w:ascii="Times New Roman" w:hAnsi="Times New Roman" w:eastAsia="仿宋_GB2312" w:cs="Times New Roman"/>
          <w:sz w:val="32"/>
          <w:szCs w:val="32"/>
          <w:highlight w:val="none"/>
          <w:lang w:eastAsia="zh-CN"/>
        </w:rPr>
        <w:t>沈阳洪光资产管理有限公司总经理1名，岗位职责</w:t>
      </w:r>
      <w:r>
        <w:rPr>
          <w:rFonts w:hint="default" w:ascii="Times New Roman" w:hAnsi="Times New Roman" w:eastAsia="仿宋_GB2312" w:cs="Times New Roman"/>
          <w:sz w:val="32"/>
          <w:szCs w:val="32"/>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贯彻落实区委、区政府及国资监管部门决策部署，执行公司党组织和董事会决议，统筹制定并实施公司发展战略和年度经营计划。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全面主持公司日常经营管理工作，统筹投融资、项目建设与运营管理，完成业绩考核目标，实现国有资产保值增值。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建立健全风险防控与合规管理体系，抓好安全生产和廉政建设，防范化解各类风险。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 完善公司治理与内部协同机制，推动市场化改革与创新发展，提升企业核心竞争力。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 xml:space="preserve">5. </w:t>
      </w:r>
      <w:r>
        <w:rPr>
          <w:rFonts w:hint="default" w:ascii="Times New Roman" w:hAnsi="Times New Roman" w:eastAsia="仿宋_GB2312" w:cs="Times New Roman"/>
          <w:sz w:val="32"/>
          <w:szCs w:val="32"/>
          <w:highlight w:val="none"/>
          <w:lang w:val="en-US" w:eastAsia="zh-CN"/>
        </w:rPr>
        <w:t>聚焦融资创新、存量资产盘活、资本运作</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lang w:val="en-US" w:eastAsia="zh-CN"/>
        </w:rPr>
        <w:t>核心业务，研判宏观与政策环境，推动方案落地。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 组织开展存量资产清查与专业化运营，完善资产台账和监测机制，提升资产利用效率与价值。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 加强市场化经营能力建设，推动多元化业务协同发展，优化资源配置，提升集团化管控水平和整体运营效率。</w:t>
      </w:r>
      <w:bookmarkEnd w:id="0"/>
    </w:p>
    <w:bookmarkEnd w:id="1"/>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面向社会公开市场化选聘。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2" w:name="OLE_LINK2"/>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 拥护党的路线方针政策，有良好的职业素养，遵纪守法，勤勉尽责，团结协作，廉洁从业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3. </w:t>
      </w:r>
      <w:r>
        <w:rPr>
          <w:rFonts w:hint="default" w:ascii="Times New Roman" w:hAnsi="Times New Roman" w:eastAsia="仿宋_GB2312" w:cs="Times New Roman"/>
          <w:sz w:val="32"/>
          <w:szCs w:val="32"/>
          <w:highlight w:val="none"/>
          <w:lang w:eastAsia="zh-CN"/>
        </w:rPr>
        <w:t>具有较突出的工作业绩，熟悉现代企业管理，具有履行岗位职责所必须的专业知识及专业技术资格，</w:t>
      </w:r>
      <w:r>
        <w:rPr>
          <w:rFonts w:hint="default" w:ascii="Times New Roman" w:hAnsi="Times New Roman" w:eastAsia="仿宋_GB2312" w:cs="Times New Roman"/>
          <w:sz w:val="32"/>
          <w:szCs w:val="32"/>
          <w:highlight w:val="none"/>
          <w:lang w:val="en-US" w:eastAsia="zh-CN"/>
        </w:rPr>
        <w:t>熟悉</w:t>
      </w:r>
      <w:r>
        <w:rPr>
          <w:rFonts w:hint="default" w:ascii="Times New Roman" w:hAnsi="Times New Roman" w:eastAsia="仿宋_GB2312" w:cs="Times New Roman"/>
          <w:sz w:val="32"/>
          <w:szCs w:val="32"/>
          <w:highlight w:val="none"/>
          <w:lang w:eastAsia="zh-CN"/>
        </w:rPr>
        <w:t>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 具有把握大势的能力、面向全</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highlight w:val="none"/>
          <w:lang w:eastAsia="zh-CN"/>
        </w:rPr>
        <w:t>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符合“</w:t>
      </w:r>
      <w:bookmarkStart w:id="3" w:name="OLE_LINK8"/>
      <w:r>
        <w:rPr>
          <w:rFonts w:hint="default" w:ascii="Times New Roman" w:hAnsi="Times New Roman" w:eastAsia="仿宋_GB2312" w:cs="Times New Roman"/>
          <w:sz w:val="32"/>
          <w:szCs w:val="32"/>
          <w:highlight w:val="none"/>
          <w:lang w:val="en-US" w:eastAsia="zh-CN"/>
        </w:rPr>
        <w:t>对党忠诚、勇于创新、治企有方、兴企有为、清正廉洁</w:t>
      </w:r>
      <w:bookmarkEnd w:id="3"/>
      <w:r>
        <w:rPr>
          <w:rFonts w:hint="default" w:ascii="Times New Roman" w:hAnsi="Times New Roman" w:eastAsia="仿宋_GB2312" w:cs="Times New Roman"/>
          <w:sz w:val="32"/>
          <w:szCs w:val="32"/>
          <w:highlight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具有国家承认的大学本科及以上学历，管理学类、经济学类等专业优先考虑。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具有较丰富的国有资产管理、资本运作等领域工作经验，熟悉资产盘活、企业重组、投融资运作及市场化经营模式。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具备较强的风险防控和内控管理能力，能够有效防范经营、财务及安全生产等方面风险。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7. 综合条件特别优秀、行业从业经验丰富或者业绩突出者，以上条件可适当放宽。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2"/>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6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https://hgzc.zhiye.com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，并</w:t>
      </w:r>
      <w:r>
        <w:rPr>
          <w:rFonts w:hint="eastAsia" w:ascii="Times New Roman" w:hAnsi="Times New Roman" w:cs="Times New Roman"/>
          <w:b/>
          <w:bCs/>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2）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（3）近期免冠2寸证件照（格式为JPEG、JPG、PNG均可，大小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w:t>
      </w:r>
      <w:r>
        <w:rPr>
          <w:rFonts w:hint="default" w:ascii="Times New Roman" w:hAnsi="Times New Roman" w:eastAsia="仿宋_GB2312" w:cs="Times New Roman"/>
          <w:sz w:val="32"/>
          <w:szCs w:val="32"/>
          <w:highlight w:val="none"/>
          <w:lang w:eastAsia="zh-CN" w:bidi="ar-SA"/>
        </w:rPr>
        <w:t>不低于</w:t>
      </w:r>
      <w:r>
        <w:rPr>
          <w:rFonts w:hint="eastAsia" w:ascii="Times New Roman" w:hAnsi="Times New Roman"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:1，若达不到比例要求，由公司选聘工作领导小组研究决定是否继续组织本次市场化选聘。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市场化选聘总经理实行年薪制，工资标准为</w:t>
      </w:r>
      <w:r>
        <w:rPr>
          <w:rFonts w:hint="default" w:ascii="Times New Roman" w:hAnsi="Times New Roman" w:cs="Times New Roman"/>
          <w:sz w:val="32"/>
          <w:szCs w:val="32"/>
          <w:highlight w:val="none"/>
          <w:lang w:val="en-US" w:eastAsia="zh-CN" w:bidi="ar-SA"/>
        </w:rPr>
        <w:t>30</w:t>
      </w:r>
      <w:r>
        <w:rPr>
          <w:rFonts w:hint="default" w:ascii="Times New Roman" w:hAnsi="Times New Roman" w:eastAsia="仿宋_GB2312" w:cs="Times New Roman"/>
          <w:sz w:val="32"/>
          <w:szCs w:val="32"/>
          <w:highlight w:val="none"/>
          <w:lang w:eastAsia="zh-CN" w:bidi="ar-SA"/>
        </w:rPr>
        <w:t>万元，</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eastAsia" w:ascii="Times New Roman" w:hAnsi="Times New Roman" w:eastAsia="仿宋_GB2312" w:cs="Times New Roman"/>
          <w:kern w:val="2"/>
          <w:sz w:val="32"/>
          <w:szCs w:val="32"/>
          <w:highlight w:val="none"/>
          <w:lang w:val="en-US" w:eastAsia="zh-CN" w:bidi="ar-SA"/>
        </w:rPr>
        <w:t>17824955525</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13019392356</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r>
        <w:rPr>
          <w:rFonts w:hint="default" w:ascii="Times New Roman" w:hAnsi="Times New Roman" w:cs="Times New Roman"/>
          <w:sz w:val="32"/>
          <w:szCs w:val="32"/>
          <w:highlight w:val="none"/>
          <w:lang w:val="en-US" w:eastAsia="zh-CN" w:bidi="ar-SA"/>
        </w:rPr>
        <w:t>024-</w:t>
      </w:r>
      <w:r>
        <w:rPr>
          <w:rFonts w:hint="eastAsia" w:ascii="Times New Roman" w:hAnsi="Times New Roman" w:cs="Times New Roman"/>
          <w:sz w:val="32"/>
          <w:szCs w:val="32"/>
          <w:highlight w:val="none"/>
          <w:lang w:val="en-US" w:eastAsia="zh-CN" w:bidi="ar-SA"/>
        </w:rPr>
        <w:t>82179721</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w:t>
      </w:r>
      <w:bookmarkStart w:id="4" w:name="_GoBack"/>
      <w:bookmarkEnd w:id="4"/>
      <w:r>
        <w:rPr>
          <w:rFonts w:hint="default" w:ascii="Times New Roman" w:hAnsi="Times New Roman" w:eastAsia="仿宋_GB2312" w:cs="Times New Roman"/>
          <w:sz w:val="32"/>
          <w:szCs w:val="32"/>
          <w:highlight w:val="none"/>
          <w:lang w:eastAsia="zh-CN" w:bidi="ar-SA"/>
        </w:rPr>
        <w:t>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default" w:ascii="Times New Roman" w:hAnsi="Times New Roman" w:eastAsia="黑体" w:cs="Times New Roman"/>
          <w:spacing w:val="0"/>
          <w:sz w:val="32"/>
          <w:szCs w:val="32"/>
          <w:highlight w:val="none"/>
          <w:lang w:val="en-US" w:eastAsia="zh-CN" w:bidi="ar-SA"/>
        </w:rPr>
        <w:t>沈阳洪光资产管理有限公司负责解释。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沈阳洪光资产管理有限公司</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月2</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4"/>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2026年沈阳洪光资产管理有限公司市场化选聘总经理公告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lang w:val="en-US" w:eastAsia="zh-CN"/>
        </w:rPr>
        <w:t>：市场化选聘岗位信息表</w:t>
      </w:r>
    </w:p>
    <w:tbl>
      <w:tblPr>
        <w:tblStyle w:val="10"/>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874"/>
        <w:gridCol w:w="608"/>
        <w:gridCol w:w="1108"/>
        <w:gridCol w:w="3141"/>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blHeader/>
          <w:jc w:val="center"/>
        </w:trPr>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1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8" w:hRule="atLeast"/>
          <w:jc w:val="center"/>
        </w:trPr>
        <w:tc>
          <w:tcPr>
            <w:tcW w:w="94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沈阳洪光资产管理有限公司</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1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年薪30万元（包含基本年薪和绩效年薪）</w:t>
            </w:r>
          </w:p>
          <w:p>
            <w:pPr>
              <w:keepNext w:val="0"/>
              <w:keepLines w:val="0"/>
              <w:pageBreakBefore w:val="0"/>
              <w:widowControl/>
              <w:suppressLineNumbers w:val="0"/>
              <w:kinsoku/>
              <w:wordWrap/>
              <w:overflowPunct/>
              <w:topLinePunct w:val="0"/>
              <w:autoSpaceDE/>
              <w:autoSpaceDN/>
              <w:bidi w:val="0"/>
              <w:adjustRightInd/>
              <w:snapToGrid w:val="0"/>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1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 贯彻落实区委、区政府及国资监管部门决策部署，执行公司党组织和董事会决议，统筹制定并实施公司发展战略和年度经营计划。</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2. 全面主持公司日常经营管理工作，统筹投融资、项目建设与运营管理，完成业绩考核目标，实现国有资产保值增值。</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3. 建立健全风险防控与合规管理体系，抓好安全生产和廉政建设，防范化解各类风险。</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4. 完善公司治理与内部协同机制，推动市场化改革与创新发展，提升企业核心竞争力。</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5. 聚焦融资创新、存量资产盘活、资本运作等核心业务，研判宏观与政策环境，推动方案落地。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6. 组织开展存量资产清查与专业化运营，完善资产台账和监测机制，提升资产利用效率与价值。</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7. 加强市场化经营能力建设，推动多元化业务协同发展，优化资源配置，提升集团化管控水平和整体运营效率。</w:t>
            </w:r>
          </w:p>
        </w:tc>
        <w:tc>
          <w:tcPr>
            <w:tcW w:w="33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 年龄原则上不超过50周岁。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 中共党员优先。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 具有国家承认的大学本科及以上学历，管理学类、经济学类等专业优先考虑。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 具有累计10年以上企业工作经历或机关及事业单位经济管理部门相关经历，且具有下列任职经历之一：（1）具备3年以上央企和省、市属企业各层级经理层或区（县）属二级企业及以上经理层任职经历；（2）具备3年以上大型民营企业（按照《国家统计局关于印发&lt;统计上大中小微型企业划分办法（2017）&gt;的通知》有关要求）、上市公司中层正职及以上职务任职经历；（3）具备同行业企业相当层次岗位任职经历，具有成功的经营管理案例和可验证的业绩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 具有较丰富的国有资产管理、资本运作等领域工作经验，熟悉资产盘活、企业重组、投融资运作及市场化经营模式。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 具备较强的风险防控和内控管理能力，能够有效防范经营、财务及安全生产等方面风险。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 综合条件特别优秀、行业从业经验丰富或者业绩突出者，以上条件可适当放宽。</w:t>
            </w:r>
          </w:p>
        </w:tc>
      </w:tr>
    </w:tbl>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0CA6790"/>
    <w:rsid w:val="025D08EA"/>
    <w:rsid w:val="029D4B87"/>
    <w:rsid w:val="03201C6A"/>
    <w:rsid w:val="03CB09A7"/>
    <w:rsid w:val="041476CE"/>
    <w:rsid w:val="044D7DE1"/>
    <w:rsid w:val="04C82992"/>
    <w:rsid w:val="06345E06"/>
    <w:rsid w:val="06B21E1C"/>
    <w:rsid w:val="06F4670B"/>
    <w:rsid w:val="07140111"/>
    <w:rsid w:val="07AD4250"/>
    <w:rsid w:val="092E4D8E"/>
    <w:rsid w:val="0BE43F72"/>
    <w:rsid w:val="0C4C1C85"/>
    <w:rsid w:val="0D6E7E4F"/>
    <w:rsid w:val="0E1A3B33"/>
    <w:rsid w:val="0E2F54D5"/>
    <w:rsid w:val="0EE04840"/>
    <w:rsid w:val="11F12DFD"/>
    <w:rsid w:val="130152C1"/>
    <w:rsid w:val="13370CE3"/>
    <w:rsid w:val="137837D5"/>
    <w:rsid w:val="13B54A2A"/>
    <w:rsid w:val="13CE5AEB"/>
    <w:rsid w:val="142E20E6"/>
    <w:rsid w:val="149A39D2"/>
    <w:rsid w:val="14C116E2"/>
    <w:rsid w:val="14CA0061"/>
    <w:rsid w:val="15761330"/>
    <w:rsid w:val="18716A45"/>
    <w:rsid w:val="198804EA"/>
    <w:rsid w:val="1A5344E3"/>
    <w:rsid w:val="1A7D7923"/>
    <w:rsid w:val="1A906AC5"/>
    <w:rsid w:val="1AB175CD"/>
    <w:rsid w:val="1C1442B7"/>
    <w:rsid w:val="1C8054A9"/>
    <w:rsid w:val="1C997D8F"/>
    <w:rsid w:val="1D5D57EA"/>
    <w:rsid w:val="1DB355D3"/>
    <w:rsid w:val="1DF12B02"/>
    <w:rsid w:val="21224D81"/>
    <w:rsid w:val="21D35684"/>
    <w:rsid w:val="230213A5"/>
    <w:rsid w:val="2536529E"/>
    <w:rsid w:val="25EB7E37"/>
    <w:rsid w:val="26375B64"/>
    <w:rsid w:val="263D275F"/>
    <w:rsid w:val="26964247"/>
    <w:rsid w:val="26EA27E4"/>
    <w:rsid w:val="282B6C11"/>
    <w:rsid w:val="28F14DC6"/>
    <w:rsid w:val="2B52570F"/>
    <w:rsid w:val="2BD870AF"/>
    <w:rsid w:val="2CB90C1B"/>
    <w:rsid w:val="2EA94D33"/>
    <w:rsid w:val="2F265A29"/>
    <w:rsid w:val="2F397E65"/>
    <w:rsid w:val="304D6FB6"/>
    <w:rsid w:val="31124E12"/>
    <w:rsid w:val="325D030E"/>
    <w:rsid w:val="349F4C0E"/>
    <w:rsid w:val="364D41F6"/>
    <w:rsid w:val="36DD557A"/>
    <w:rsid w:val="37B371B8"/>
    <w:rsid w:val="38961E84"/>
    <w:rsid w:val="38FA68B7"/>
    <w:rsid w:val="3AF235BE"/>
    <w:rsid w:val="3C4A1903"/>
    <w:rsid w:val="3CD10281"/>
    <w:rsid w:val="3CE435BC"/>
    <w:rsid w:val="3D840E45"/>
    <w:rsid w:val="3EC139D3"/>
    <w:rsid w:val="400B4200"/>
    <w:rsid w:val="410D4CAE"/>
    <w:rsid w:val="411A7D4E"/>
    <w:rsid w:val="42E47C90"/>
    <w:rsid w:val="453E18DA"/>
    <w:rsid w:val="454377D5"/>
    <w:rsid w:val="45C67B21"/>
    <w:rsid w:val="45C70EF9"/>
    <w:rsid w:val="468F5BEB"/>
    <w:rsid w:val="492339A4"/>
    <w:rsid w:val="494B6CBB"/>
    <w:rsid w:val="4AAD5C04"/>
    <w:rsid w:val="4CCC62CC"/>
    <w:rsid w:val="4D605CB9"/>
    <w:rsid w:val="4E950A0A"/>
    <w:rsid w:val="4F0204D5"/>
    <w:rsid w:val="4F1F277C"/>
    <w:rsid w:val="501025C1"/>
    <w:rsid w:val="52220C0C"/>
    <w:rsid w:val="53A56FC8"/>
    <w:rsid w:val="53EA0E7E"/>
    <w:rsid w:val="54D450E3"/>
    <w:rsid w:val="558954E4"/>
    <w:rsid w:val="564451BE"/>
    <w:rsid w:val="56BA0FDC"/>
    <w:rsid w:val="57250B4B"/>
    <w:rsid w:val="57D36B62"/>
    <w:rsid w:val="583317DB"/>
    <w:rsid w:val="58557271"/>
    <w:rsid w:val="58FD69C9"/>
    <w:rsid w:val="592941F7"/>
    <w:rsid w:val="5A7466C9"/>
    <w:rsid w:val="5AA3677D"/>
    <w:rsid w:val="5ABE4E19"/>
    <w:rsid w:val="5B386973"/>
    <w:rsid w:val="5B503CBD"/>
    <w:rsid w:val="5BD8534D"/>
    <w:rsid w:val="5D220A03"/>
    <w:rsid w:val="5D5B3FB4"/>
    <w:rsid w:val="5F125E59"/>
    <w:rsid w:val="60313B7E"/>
    <w:rsid w:val="621F43E9"/>
    <w:rsid w:val="62CC25ED"/>
    <w:rsid w:val="636D5D54"/>
    <w:rsid w:val="63F43D7F"/>
    <w:rsid w:val="646914E5"/>
    <w:rsid w:val="6639016F"/>
    <w:rsid w:val="67874F0A"/>
    <w:rsid w:val="67D2133C"/>
    <w:rsid w:val="681D7056"/>
    <w:rsid w:val="68D83FF1"/>
    <w:rsid w:val="6AD2649C"/>
    <w:rsid w:val="6CDE381E"/>
    <w:rsid w:val="6E3B07FD"/>
    <w:rsid w:val="6EF12FC4"/>
    <w:rsid w:val="6FBAFE6C"/>
    <w:rsid w:val="6FFC757B"/>
    <w:rsid w:val="70A00691"/>
    <w:rsid w:val="70E707C8"/>
    <w:rsid w:val="72DFE700"/>
    <w:rsid w:val="735C549D"/>
    <w:rsid w:val="741B04E3"/>
    <w:rsid w:val="74D86DA5"/>
    <w:rsid w:val="75E75936"/>
    <w:rsid w:val="76116A13"/>
    <w:rsid w:val="76674885"/>
    <w:rsid w:val="76F65055"/>
    <w:rsid w:val="77A94A29"/>
    <w:rsid w:val="780A6E91"/>
    <w:rsid w:val="7A434CC1"/>
    <w:rsid w:val="7AC24138"/>
    <w:rsid w:val="7C86358B"/>
    <w:rsid w:val="7D12138D"/>
    <w:rsid w:val="7DE93DD1"/>
    <w:rsid w:val="7E094473"/>
    <w:rsid w:val="7E1352F2"/>
    <w:rsid w:val="7ED90869"/>
    <w:rsid w:val="7FBD3718"/>
    <w:rsid w:val="A7BC7AFC"/>
    <w:rsid w:val="ABCD9BF4"/>
    <w:rsid w:val="CFCCDD83"/>
    <w:rsid w:val="CFF16390"/>
    <w:rsid w:val="DABBCCB1"/>
    <w:rsid w:val="EDFE10A2"/>
    <w:rsid w:val="EFDD76BA"/>
    <w:rsid w:val="FE7B3B8D"/>
    <w:rsid w:val="FFEF2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toc 2"/>
    <w:basedOn w:val="1"/>
    <w:next w:val="1"/>
    <w:autoRedefine/>
    <w:qFormat/>
    <w:uiPriority w:val="0"/>
    <w:pPr>
      <w:ind w:left="200" w:leftChars="200"/>
    </w:pPr>
  </w:style>
  <w:style w:type="paragraph" w:styleId="9">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autoRedefine/>
    <w:qFormat/>
    <w:uiPriority w:val="0"/>
  </w:style>
  <w:style w:type="paragraph" w:customStyle="1" w:styleId="1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4135</Words>
  <Characters>4304</Characters>
  <Paragraphs>90</Paragraphs>
  <TotalTime>0</TotalTime>
  <ScaleCrop>false</ScaleCrop>
  <LinksUpToDate>false</LinksUpToDate>
  <CharactersWithSpaces>4456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2025-10-11T15:51:00Z</dcterms:created>
  <dc:creator>姜</dc:creator>
  <cp:lastModifiedBy>朴素的名字</cp:lastModifiedBy>
  <cp:lastPrinted>2026-03-27T00:46:00Z</cp:lastPrinted>
  <dcterms:modified xsi:type="dcterms:W3CDTF">2026-05-27T09:10:56Z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