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5BDB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附件：用户需求书</w:t>
      </w:r>
    </w:p>
    <w:p w14:paraId="6C81966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14:paraId="2EB7C1E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澄迈县2026年多灾种综合应急演练项目</w:t>
      </w:r>
    </w:p>
    <w:p w14:paraId="4250D9D9">
      <w:pPr>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sz w:val="44"/>
          <w:szCs w:val="44"/>
          <w:lang w:val="en-US" w:eastAsia="zh-CN"/>
        </w:rPr>
        <w:t>用户需求书</w:t>
      </w:r>
      <w:bookmarkStart w:id="0" w:name="_GoBack"/>
      <w:bookmarkEnd w:id="0"/>
    </w:p>
    <w:p w14:paraId="658227C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宋体" w:eastAsia="仿宋_GB2312" w:cs="Arial Unicode MS"/>
          <w:b/>
          <w:bCs/>
          <w:kern w:val="0"/>
          <w:sz w:val="32"/>
          <w:szCs w:val="32"/>
          <w:lang w:val="en-US" w:eastAsia="zh-CN"/>
        </w:rPr>
      </w:pPr>
    </w:p>
    <w:p w14:paraId="11184D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Arial Unicode MS"/>
          <w:b/>
          <w:bCs/>
          <w:kern w:val="0"/>
          <w:sz w:val="32"/>
          <w:szCs w:val="32"/>
          <w:lang w:val="en-US" w:eastAsia="zh-CN"/>
        </w:rPr>
      </w:pPr>
      <w:r>
        <w:rPr>
          <w:rFonts w:hint="eastAsia" w:ascii="仿宋_GB2312" w:hAnsi="宋体" w:eastAsia="仿宋_GB2312" w:cs="Arial Unicode MS"/>
          <w:b/>
          <w:bCs/>
          <w:kern w:val="0"/>
          <w:sz w:val="32"/>
          <w:szCs w:val="32"/>
          <w:lang w:val="en-US" w:eastAsia="zh-CN"/>
        </w:rPr>
        <w:t>一、项目名称</w:t>
      </w:r>
    </w:p>
    <w:p w14:paraId="333E20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Arial Unicode MS"/>
          <w:kern w:val="0"/>
          <w:sz w:val="32"/>
          <w:szCs w:val="32"/>
          <w:lang w:val="en-US" w:eastAsia="zh-CN"/>
        </w:rPr>
      </w:pPr>
      <w:r>
        <w:rPr>
          <w:rFonts w:hint="eastAsia" w:ascii="仿宋_GB2312" w:hAnsi="宋体" w:eastAsia="仿宋_GB2312" w:cs="Arial Unicode MS"/>
          <w:kern w:val="0"/>
          <w:sz w:val="32"/>
          <w:szCs w:val="32"/>
          <w:lang w:val="en-US" w:eastAsia="zh-CN"/>
        </w:rPr>
        <w:t>澄迈县2026年多灾种综合应急演练</w:t>
      </w:r>
    </w:p>
    <w:p w14:paraId="085C30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Arial Unicode MS"/>
          <w:b/>
          <w:bCs/>
          <w:kern w:val="0"/>
          <w:sz w:val="32"/>
          <w:szCs w:val="32"/>
          <w:lang w:val="en-US" w:eastAsia="zh-CN"/>
        </w:rPr>
      </w:pPr>
      <w:r>
        <w:rPr>
          <w:rFonts w:hint="eastAsia" w:ascii="仿宋_GB2312" w:hAnsi="宋体" w:eastAsia="仿宋_GB2312" w:cs="Arial Unicode MS"/>
          <w:b/>
          <w:bCs/>
          <w:kern w:val="0"/>
          <w:sz w:val="32"/>
          <w:szCs w:val="32"/>
          <w:lang w:val="en-US" w:eastAsia="zh-CN"/>
        </w:rPr>
        <w:t>二、项目预算总价</w:t>
      </w:r>
    </w:p>
    <w:p w14:paraId="66F00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Arial Unicode MS"/>
          <w:kern w:val="0"/>
          <w:sz w:val="32"/>
          <w:szCs w:val="32"/>
          <w:lang w:val="en-US" w:eastAsia="zh-CN"/>
        </w:rPr>
      </w:pPr>
      <w:r>
        <w:rPr>
          <w:rFonts w:hint="eastAsia" w:ascii="仿宋_GB2312" w:hAnsi="宋体" w:eastAsia="仿宋_GB2312" w:cs="Arial Unicode MS"/>
          <w:kern w:val="0"/>
          <w:sz w:val="32"/>
          <w:szCs w:val="32"/>
          <w:lang w:val="en-US" w:eastAsia="zh-CN"/>
        </w:rPr>
        <w:t>本项目预算总价为：￥25</w:t>
      </w:r>
      <w:r>
        <w:rPr>
          <w:rFonts w:hint="default" w:ascii="仿宋_GB2312" w:hAnsi="宋体" w:eastAsia="仿宋_GB2312" w:cs="Arial Unicode MS"/>
          <w:kern w:val="0"/>
          <w:sz w:val="32"/>
          <w:szCs w:val="32"/>
          <w:lang w:val="en-US" w:eastAsia="zh-CN"/>
        </w:rPr>
        <w:t>万</w:t>
      </w:r>
      <w:r>
        <w:rPr>
          <w:rFonts w:hint="eastAsia" w:ascii="仿宋_GB2312" w:hAnsi="宋体" w:eastAsia="仿宋_GB2312" w:cs="Arial Unicode MS"/>
          <w:kern w:val="0"/>
          <w:sz w:val="32"/>
          <w:szCs w:val="32"/>
          <w:lang w:val="en-US" w:eastAsia="zh-CN"/>
        </w:rPr>
        <w:t>元。</w:t>
      </w:r>
    </w:p>
    <w:p w14:paraId="6FEED2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宋体" w:eastAsia="仿宋_GB2312" w:cs="Arial Unicode MS"/>
          <w:b/>
          <w:bCs/>
          <w:kern w:val="0"/>
          <w:sz w:val="32"/>
          <w:szCs w:val="32"/>
          <w:lang w:val="en-US" w:eastAsia="zh-CN"/>
        </w:rPr>
      </w:pPr>
      <w:r>
        <w:rPr>
          <w:rFonts w:hint="eastAsia" w:ascii="仿宋_GB2312" w:hAnsi="宋体" w:eastAsia="仿宋_GB2312" w:cs="Arial Unicode MS"/>
          <w:b/>
          <w:bCs/>
          <w:kern w:val="0"/>
          <w:sz w:val="32"/>
          <w:szCs w:val="32"/>
          <w:lang w:val="en-US" w:eastAsia="zh-CN"/>
        </w:rPr>
        <w:t>三、演练目的</w:t>
      </w:r>
    </w:p>
    <w:p w14:paraId="1B6E55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Arial Unicode MS"/>
          <w:kern w:val="0"/>
          <w:sz w:val="32"/>
          <w:szCs w:val="32"/>
          <w:lang w:val="en-US" w:eastAsia="zh-CN"/>
        </w:rPr>
      </w:pPr>
      <w:r>
        <w:rPr>
          <w:rFonts w:hint="default" w:ascii="仿宋_GB2312" w:hAnsi="宋体" w:eastAsia="仿宋_GB2312" w:cs="Arial Unicode MS"/>
          <w:kern w:val="0"/>
          <w:sz w:val="32"/>
          <w:szCs w:val="32"/>
          <w:lang w:val="en-US" w:eastAsia="zh-CN"/>
        </w:rPr>
        <w:t>为深入贯彻落实习近平总书记关于防灾减灾救灾重要论述，着力提升县防灾减灾救灾和安全生产委员会及应急救援队伍的应急响应能力，保障社会经济安全稳定发展。</w:t>
      </w:r>
    </w:p>
    <w:p w14:paraId="355526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Arial Unicode MS"/>
          <w:b/>
          <w:bCs/>
          <w:kern w:val="0"/>
          <w:sz w:val="32"/>
          <w:szCs w:val="32"/>
          <w:lang w:val="en-US" w:eastAsia="zh-CN"/>
        </w:rPr>
      </w:pPr>
      <w:r>
        <w:rPr>
          <w:rFonts w:hint="eastAsia" w:ascii="仿宋_GB2312" w:hAnsi="宋体" w:eastAsia="仿宋_GB2312" w:cs="Arial Unicode MS"/>
          <w:b/>
          <w:bCs/>
          <w:kern w:val="0"/>
          <w:sz w:val="32"/>
          <w:szCs w:val="32"/>
          <w:lang w:val="en-US" w:eastAsia="zh-CN"/>
        </w:rPr>
        <w:t>四、演练场景</w:t>
      </w:r>
    </w:p>
    <w:p w14:paraId="2EFEF0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Arial Unicode MS"/>
          <w:b w:val="0"/>
          <w:bCs w:val="0"/>
          <w:kern w:val="0"/>
          <w:sz w:val="32"/>
          <w:szCs w:val="32"/>
          <w:lang w:val="en-US" w:eastAsia="zh-CN"/>
        </w:rPr>
      </w:pPr>
      <w:r>
        <w:rPr>
          <w:rFonts w:hint="eastAsia" w:ascii="仿宋_GB2312" w:hAnsi="宋体" w:eastAsia="仿宋_GB2312" w:cs="Arial Unicode MS"/>
          <w:b w:val="0"/>
          <w:bCs w:val="0"/>
          <w:kern w:val="0"/>
          <w:sz w:val="32"/>
          <w:szCs w:val="32"/>
          <w:lang w:val="en-US" w:eastAsia="zh-CN"/>
        </w:rPr>
        <w:t>场景涉及防汛防风的易涝危险地区人员转移疏散安置、漫水路桥受淹处置、渔港渔船防风安全、滑坡地质灾害、矿山涉水塌方救援、粮食突发事件、学校地震应急避险、危化品生产安全事故的科目场景。</w:t>
      </w:r>
    </w:p>
    <w:p w14:paraId="6581B2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Arial Unicode MS"/>
          <w:b/>
          <w:bCs/>
          <w:kern w:val="0"/>
          <w:sz w:val="32"/>
          <w:szCs w:val="32"/>
          <w:lang w:val="en-US" w:eastAsia="zh-CN"/>
        </w:rPr>
      </w:pPr>
      <w:r>
        <w:rPr>
          <w:rFonts w:hint="eastAsia" w:ascii="仿宋_GB2312" w:hAnsi="宋体" w:eastAsia="仿宋_GB2312" w:cs="Arial Unicode MS"/>
          <w:b/>
          <w:bCs/>
          <w:kern w:val="0"/>
          <w:sz w:val="32"/>
          <w:szCs w:val="32"/>
          <w:lang w:val="en-US" w:eastAsia="zh-CN"/>
        </w:rPr>
        <w:t>五、演练工作内容</w:t>
      </w:r>
    </w:p>
    <w:p w14:paraId="663D4A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（一）应急演练文案策划，包含实施方案、脚本、演练单位责任分工表、提前拍摄方案等；</w:t>
      </w:r>
    </w:p>
    <w:p w14:paraId="616022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（二）协助组织召开演练协调会；</w:t>
      </w:r>
    </w:p>
    <w:p w14:paraId="3FE255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（三）演练提前拍摄；</w:t>
      </w:r>
    </w:p>
    <w:p w14:paraId="5FBC13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（四）组织开展演练及训练和彩排技术指导；</w:t>
      </w:r>
    </w:p>
    <w:p w14:paraId="366EF5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（五）演练现场搭建及保障等工作。</w:t>
      </w:r>
    </w:p>
    <w:p w14:paraId="37B938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（六）提供人工智能AI算法、卫星遥感、自动无人机机场等科技手段参与演练。</w:t>
      </w:r>
    </w:p>
    <w:p w14:paraId="4218D4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宋体" w:eastAsia="仿宋_GB2312" w:cs="Arial Unicode MS"/>
          <w:b/>
          <w:bCs/>
          <w:kern w:val="0"/>
          <w:sz w:val="32"/>
          <w:szCs w:val="32"/>
          <w:lang w:val="en-US" w:eastAsia="zh-CN"/>
        </w:rPr>
      </w:pPr>
      <w:r>
        <w:rPr>
          <w:rFonts w:hint="eastAsia" w:ascii="仿宋_GB2312" w:hAnsi="宋体" w:eastAsia="仿宋_GB2312" w:cs="Arial Unicode MS"/>
          <w:b/>
          <w:bCs/>
          <w:kern w:val="0"/>
          <w:sz w:val="32"/>
          <w:szCs w:val="32"/>
          <w:lang w:val="en-US" w:eastAsia="zh-CN"/>
        </w:rPr>
        <w:t>六、技术团队及专家团队要求</w:t>
      </w:r>
    </w:p>
    <w:p w14:paraId="2EEDFF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Arial Unicode MS"/>
          <w:b/>
          <w:bCs/>
          <w:color w:val="0000FF"/>
          <w:kern w:val="0"/>
          <w:sz w:val="32"/>
          <w:szCs w:val="32"/>
          <w:lang w:val="en-US" w:eastAsia="zh-CN"/>
        </w:rPr>
      </w:pPr>
      <w:r>
        <w:rPr>
          <w:rFonts w:hint="eastAsia" w:ascii="仿宋_GB2312" w:hAnsi="宋体" w:eastAsia="仿宋_GB2312" w:cs="Arial Unicode MS"/>
          <w:b/>
          <w:bCs/>
          <w:color w:val="0000FF"/>
          <w:kern w:val="0"/>
          <w:sz w:val="32"/>
          <w:szCs w:val="32"/>
          <w:lang w:val="en-US" w:eastAsia="zh-CN"/>
        </w:rPr>
        <w:t>1.专家团队：参与本次选聘供应商应配备相应的水利工程、水上交通工程等类型高级工程师专家。</w:t>
      </w:r>
    </w:p>
    <w:p w14:paraId="7675B7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宋体" w:eastAsia="仿宋_GB2312" w:cs="Arial Unicode MS"/>
          <w:b/>
          <w:bCs/>
          <w:color w:val="0000FF"/>
          <w:kern w:val="0"/>
          <w:sz w:val="32"/>
          <w:szCs w:val="32"/>
          <w:lang w:val="en-US" w:eastAsia="zh-CN"/>
        </w:rPr>
      </w:pPr>
      <w:r>
        <w:rPr>
          <w:rFonts w:hint="eastAsia" w:ascii="仿宋_GB2312" w:hAnsi="宋体" w:eastAsia="仿宋_GB2312" w:cs="Arial Unicode MS"/>
          <w:b/>
          <w:bCs/>
          <w:color w:val="0000FF"/>
          <w:kern w:val="0"/>
          <w:sz w:val="32"/>
          <w:szCs w:val="32"/>
          <w:lang w:val="en-US" w:eastAsia="zh-CN"/>
        </w:rPr>
        <w:t>2.技术团队配备：参与本次选聘供应商应配备相应的防灾减灾助理工程师及以上技术人员。</w:t>
      </w:r>
    </w:p>
    <w:p w14:paraId="4549F0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Arial Unicode MS"/>
          <w:b/>
          <w:bCs/>
          <w:kern w:val="0"/>
          <w:sz w:val="32"/>
          <w:szCs w:val="32"/>
          <w:lang w:val="en-US" w:eastAsia="zh-CN"/>
        </w:rPr>
      </w:pPr>
      <w:r>
        <w:rPr>
          <w:rFonts w:hint="eastAsia" w:ascii="仿宋_GB2312" w:hAnsi="宋体" w:eastAsia="仿宋_GB2312" w:cs="Arial Unicode MS"/>
          <w:b/>
          <w:bCs/>
          <w:kern w:val="0"/>
          <w:sz w:val="32"/>
          <w:szCs w:val="32"/>
          <w:lang w:val="en-US" w:eastAsia="zh-CN"/>
        </w:rPr>
        <w:t>七、投标要求</w:t>
      </w:r>
    </w:p>
    <w:p w14:paraId="5113D2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Arial Unicode MS"/>
          <w:b/>
          <w:bCs/>
          <w:kern w:val="0"/>
          <w:sz w:val="32"/>
          <w:szCs w:val="32"/>
          <w:lang w:val="en-US" w:eastAsia="zh-CN"/>
        </w:rPr>
      </w:pPr>
      <w:r>
        <w:rPr>
          <w:rFonts w:hint="eastAsia" w:ascii="仿宋_GB2312" w:hAnsi="宋体" w:eastAsia="仿宋_GB2312" w:cs="Arial Unicode MS"/>
          <w:b/>
          <w:bCs/>
          <w:kern w:val="0"/>
          <w:sz w:val="32"/>
          <w:szCs w:val="32"/>
          <w:lang w:val="en-US" w:eastAsia="zh-CN"/>
        </w:rPr>
        <w:t>（一）资格要求</w:t>
      </w:r>
    </w:p>
    <w:p w14:paraId="67E4D5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1.具备独立法人资格，能够在经营范围内合法提供有关服务（提供营业执照）。</w:t>
      </w:r>
    </w:p>
    <w:p w14:paraId="361FFE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2.提供</w:t>
      </w:r>
      <w:r>
        <w:rPr>
          <w:rFonts w:hint="eastAsia" w:ascii="仿宋" w:hAnsi="仿宋" w:eastAsia="仿宋" w:cs="仿宋"/>
          <w:sz w:val="32"/>
          <w:szCs w:val="32"/>
          <w:lang w:val="en-US" w:eastAsia="zh-CN"/>
        </w:rPr>
        <w:t>2025</w:t>
      </w:r>
      <w:r>
        <w:rPr>
          <w:rFonts w:hint="default" w:ascii="仿宋" w:hAnsi="仿宋" w:eastAsia="仿宋" w:cs="仿宋"/>
          <w:sz w:val="32"/>
          <w:szCs w:val="32"/>
          <w:lang w:val="en-US" w:eastAsia="zh-CN"/>
        </w:rPr>
        <w:t>年至今</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个月社保缴纳凭证及税收缴纳凭证。</w:t>
      </w:r>
    </w:p>
    <w:p w14:paraId="5E27A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3.参加政府采购活动前三年内，在经营活动中没有重大违法记录的声明函（提供供应商书面声明加盖公章）。</w:t>
      </w:r>
    </w:p>
    <w:p w14:paraId="4F2DC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4.供应商必须为未被列入信用中国网站(www.creditchina.gov.cn)的“失信被执行人”、“重大税收违法案件当事人名单”、“政府采购严重违法失信名单”。</w:t>
      </w:r>
    </w:p>
    <w:p w14:paraId="207728A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A4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2026-05-27T09:18:21Z</dcterms:created>
  <dc:creator>Administrator</dc:creator>
  <cp:lastModifiedBy>一生煮酒一心侍远舟</cp:lastModifiedBy>
  <dcterms:modified xsi:type="dcterms:W3CDTF">2026-05-27T09:19:13Z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eyJoZGlkIjoiNGFkMWVhM2ZiZTI4YjcxMDBhNzBiMTAwNGZlNWE1NTMiLCJ1c2VySWQiOiIyNzA2OTAzNDUifQ==</vt:lpwstr>
  </property>
  <property fmtid="{D5CDD505-2E9C-101B-9397-08002B2CF9AE}" pid="4" name="ICV">
    <vt:lpwstr>321A6D67347249EFAF417ADC903B7913_12</vt:lpwstr>
  </property>
</Properties>
</file>