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D66F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附件5</w:t>
      </w:r>
    </w:p>
    <w:p w14:paraId="0A802F48">
      <w:pPr>
        <w:pStyle w:val="2"/>
        <w:rPr>
          <w:rFonts w:hint="eastAsia"/>
          <w:lang w:val="en-US" w:eastAsia="zh-CN"/>
        </w:rPr>
      </w:pPr>
    </w:p>
    <w:p w14:paraId="1A19077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r>
        <w:rPr>
          <w:rFonts w:hint="default" w:ascii="Times New Roman" w:hAnsi="Times New Roman" w:eastAsia="方正小标宋简体" w:cs="Times New Roman"/>
          <w:b w:val="0"/>
          <w:bCs/>
          <w:color w:val="auto"/>
          <w:sz w:val="44"/>
          <w:szCs w:val="44"/>
          <w:highlight w:val="none"/>
          <w:u w:val="none"/>
        </w:rPr>
        <w:t>通辽市</w:t>
      </w:r>
      <w:r>
        <w:rPr>
          <w:rFonts w:hint="default" w:ascii="Times New Roman" w:hAnsi="Times New Roman" w:eastAsia="方正小标宋简体" w:cs="Times New Roman"/>
          <w:b w:val="0"/>
          <w:bCs/>
          <w:color w:val="auto"/>
          <w:sz w:val="44"/>
          <w:szCs w:val="44"/>
          <w:highlight w:val="none"/>
          <w:u w:val="none"/>
          <w:lang w:val="en-US" w:eastAsia="zh-CN"/>
        </w:rPr>
        <w:t>科左后旗</w:t>
      </w:r>
      <w:r>
        <w:rPr>
          <w:rFonts w:hint="default" w:ascii="Times New Roman" w:hAnsi="Times New Roman" w:eastAsia="方正小标宋简体" w:cs="Times New Roman"/>
          <w:b w:val="0"/>
          <w:bCs/>
          <w:color w:val="auto"/>
          <w:sz w:val="44"/>
          <w:szCs w:val="44"/>
          <w:highlight w:val="none"/>
          <w:u w:val="none"/>
          <w:lang w:eastAsia="zh-CN"/>
        </w:rPr>
        <w:t>事业单位</w:t>
      </w: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p>
    <w:p w14:paraId="632A23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二</w:t>
      </w:r>
      <w:r>
        <w:rPr>
          <w:rFonts w:hint="default" w:ascii="Times New Roman" w:hAnsi="Times New Roman" w:eastAsia="方正小标宋简体" w:cs="Times New Roman"/>
          <w:b w:val="0"/>
          <w:bCs/>
          <w:color w:val="auto"/>
          <w:sz w:val="44"/>
          <w:szCs w:val="44"/>
          <w:highlight w:val="none"/>
          <w:u w:val="none"/>
          <w:lang w:eastAsia="zh-CN"/>
        </w:rPr>
        <w:t>批次</w:t>
      </w:r>
      <w:r>
        <w:rPr>
          <w:rFonts w:hint="default" w:ascii="Times New Roman" w:hAnsi="Times New Roman" w:eastAsia="方正小标宋简体" w:cs="Times New Roman"/>
          <w:b w:val="0"/>
          <w:bCs/>
          <w:color w:val="auto"/>
          <w:sz w:val="44"/>
          <w:szCs w:val="44"/>
          <w:highlight w:val="none"/>
          <w:u w:val="none"/>
        </w:rPr>
        <w:t>人才</w:t>
      </w:r>
      <w:r>
        <w:rPr>
          <w:rFonts w:hint="default" w:ascii="Times New Roman" w:hAnsi="Times New Roman" w:eastAsia="方正小标宋简体" w:cs="Times New Roman"/>
          <w:b w:val="0"/>
          <w:bCs/>
          <w:color w:val="auto"/>
          <w:sz w:val="44"/>
          <w:szCs w:val="44"/>
          <w:highlight w:val="none"/>
          <w:u w:val="none"/>
          <w:lang w:eastAsia="zh-CN"/>
        </w:rPr>
        <w:t>引进</w:t>
      </w:r>
      <w:r>
        <w:rPr>
          <w:rFonts w:hint="default" w:ascii="Times New Roman" w:hAnsi="Times New Roman" w:eastAsia="方正小标宋简体" w:cs="Times New Roman"/>
          <w:b w:val="0"/>
          <w:bCs/>
          <w:color w:val="auto"/>
          <w:sz w:val="44"/>
          <w:szCs w:val="44"/>
          <w:highlight w:val="none"/>
          <w:u w:val="none"/>
          <w:lang w:val="en-US" w:eastAsia="zh-CN"/>
        </w:rPr>
        <w:t>公告</w:t>
      </w:r>
    </w:p>
    <w:p w14:paraId="463BE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p>
    <w:p w14:paraId="3940C3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t>按照</w:t>
      </w:r>
      <w:r>
        <w:rPr>
          <w:rFonts w:hint="default" w:ascii="Times New Roman" w:hAnsi="Times New Roman" w:eastAsia="仿宋" w:cs="Times New Roman"/>
          <w:color w:val="auto"/>
          <w:sz w:val="32"/>
          <w:szCs w:val="32"/>
          <w:highlight w:val="none"/>
          <w:u w:val="none"/>
          <w:lang w:eastAsia="zh-CN"/>
        </w:rPr>
        <w:t>通辽市、</w:t>
      </w:r>
      <w:r>
        <w:rPr>
          <w:rFonts w:hint="default"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rPr>
        <w:t>关于人才工作的部署要求，为进一步充实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通辽市人民政府办公室关于通辽市落实“英才兴蒙”工程的实施意见》《关于进一步规范旗县市区人才引进工作的通知</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，结合用人单位实际需求，决定面向社会公开引进一批急需紧缺人才。现将有关事宜公告如下：</w:t>
      </w:r>
    </w:p>
    <w:p w14:paraId="0D7F2E13">
      <w:pPr>
        <w:keepNext w:val="0"/>
        <w:keepLines w:val="0"/>
        <w:pageBreakBefore w:val="0"/>
        <w:widowControl w:val="0"/>
        <w:tabs>
          <w:tab w:val="left" w:pos="4500"/>
        </w:tabs>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2408B7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本次科左后旗计划引进高层次、急需紧缺人才121名。</w:t>
      </w:r>
      <w:r>
        <w:rPr>
          <w:rFonts w:hint="default" w:ascii="Times New Roman" w:hAnsi="Times New Roman" w:eastAsia="方正仿宋简体" w:cs="Times New Roman"/>
          <w:color w:val="auto"/>
          <w:sz w:val="32"/>
          <w:szCs w:val="32"/>
          <w:highlight w:val="none"/>
          <w:u w:val="none"/>
          <w:lang w:val="en-US" w:eastAsia="zh-CN"/>
        </w:rPr>
        <w:t>其中，综合类岗位4人（含教育系统非教学岗位1人，详见附件5-1），卫健系统岗位7人（详见附件5-2），教育系统教学岗位110人（详见附件5-3）</w:t>
      </w:r>
      <w:r>
        <w:rPr>
          <w:rFonts w:hint="default" w:ascii="Times New Roman" w:hAnsi="Times New Roman" w:eastAsia="仿宋" w:cs="Times New Roman"/>
          <w:color w:val="auto"/>
          <w:sz w:val="32"/>
          <w:szCs w:val="32"/>
          <w:highlight w:val="none"/>
          <w:u w:val="none"/>
          <w:lang w:val="en-US" w:eastAsia="zh-CN"/>
        </w:rPr>
        <w:t>。</w:t>
      </w:r>
    </w:p>
    <w:p w14:paraId="3ECAFC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62E8835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5AE02F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具有中华人民共和国国籍。</w:t>
      </w:r>
    </w:p>
    <w:p w14:paraId="5DEB64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遵纪守法、诚实守信，具有良好的职业道德、较强的创新创业精神和较高的学术技术水平。</w:t>
      </w:r>
    </w:p>
    <w:p w14:paraId="089AF8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.铸牢中华民族共同体意识，自觉维护民族团结进步。</w:t>
      </w:r>
    </w:p>
    <w:p w14:paraId="23949B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rPr>
        <w:t>.具有正常履行职责的身体条件和心理素质。</w:t>
      </w:r>
    </w:p>
    <w:p w14:paraId="6D4E3E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w:t>
      </w:r>
      <w:r>
        <w:rPr>
          <w:rFonts w:hint="default" w:ascii="Times New Roman" w:hAnsi="Times New Roman" w:eastAsia="仿宋" w:cs="Times New Roman"/>
          <w:color w:val="auto"/>
          <w:sz w:val="32"/>
          <w:szCs w:val="32"/>
          <w:highlight w:val="none"/>
          <w:u w:val="none"/>
          <w:lang w:val="en-US" w:eastAsia="zh-CN"/>
        </w:rPr>
        <w:t>相应</w:t>
      </w:r>
      <w:r>
        <w:rPr>
          <w:rFonts w:hint="default" w:ascii="Times New Roman" w:hAnsi="Times New Roman" w:eastAsia="仿宋" w:cs="Times New Roman"/>
          <w:color w:val="auto"/>
          <w:sz w:val="32"/>
          <w:szCs w:val="32"/>
          <w:highlight w:val="none"/>
          <w:u w:val="none"/>
        </w:rPr>
        <w:t>的学历、学位</w:t>
      </w:r>
      <w:r>
        <w:rPr>
          <w:rFonts w:hint="default" w:ascii="Times New Roman" w:hAnsi="Times New Roman" w:eastAsia="仿宋" w:cs="Times New Roman"/>
          <w:color w:val="auto"/>
          <w:sz w:val="32"/>
          <w:szCs w:val="32"/>
          <w:highlight w:val="none"/>
          <w:u w:val="none"/>
          <w:lang w:eastAsia="zh-CN"/>
        </w:rPr>
        <w:t>、专业或技能条件。</w:t>
      </w:r>
    </w:p>
    <w:p w14:paraId="3E705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eastAsia="zh-CN"/>
        </w:rPr>
        <w:t>）报考综合类岗位（</w:t>
      </w:r>
      <w:r>
        <w:rPr>
          <w:rFonts w:hint="default" w:ascii="Times New Roman" w:hAnsi="Times New Roman" w:eastAsia="仿宋" w:cs="Times New Roman"/>
          <w:color w:val="auto"/>
          <w:sz w:val="32"/>
          <w:szCs w:val="32"/>
          <w:highlight w:val="none"/>
          <w:u w:val="none"/>
          <w:lang w:val="en-US" w:eastAsia="zh-CN"/>
        </w:rPr>
        <w:t>含教育系统非教学岗位</w:t>
      </w:r>
      <w:r>
        <w:rPr>
          <w:rFonts w:hint="default" w:ascii="Times New Roman" w:hAnsi="Times New Roman" w:eastAsia="仿宋" w:cs="Times New Roman"/>
          <w:color w:val="auto"/>
          <w:sz w:val="32"/>
          <w:szCs w:val="32"/>
          <w:highlight w:val="none"/>
          <w:u w:val="none"/>
          <w:lang w:eastAsia="zh-CN"/>
        </w:rPr>
        <w:t>）的，要求：</w:t>
      </w:r>
    </w:p>
    <w:p w14:paraId="6A9AC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default" w:ascii="Times New Roman" w:hAnsi="Times New Roman" w:eastAsia="仿宋" w:cs="Times New Roman"/>
          <w:color w:val="auto"/>
          <w:sz w:val="32"/>
          <w:szCs w:val="32"/>
          <w:highlight w:val="none"/>
          <w:lang w:val="en-US" w:eastAsia="zh-CN"/>
        </w:rPr>
        <w:t>须学历学位俱全（不含专升本）；留学归国博士研究生博士阶段毕业院校须为2024年、2025年度世界大学综合排名前500名院校，高等教育起始阶段学历须为全日制本科（不含专升本）。</w:t>
      </w:r>
    </w:p>
    <w:p w14:paraId="7D036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留学归国硕士研究生硕士阶段毕业院校须为2024年、2025年度世界大学综合排名前500名院校，高等教育起始阶段学历须为全日制本科（不含专升本）。</w:t>
      </w:r>
    </w:p>
    <w:p w14:paraId="424ED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本科毕业生须为学历学位俱全的“一流大学”或“一流学科”建设高校的全日制本科毕业生（不含专升本）。</w:t>
      </w:r>
    </w:p>
    <w:p w14:paraId="0C810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（2）报考卫健系统岗位的，要求：</w:t>
      </w:r>
    </w:p>
    <w:p w14:paraId="5B4C6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default" w:ascii="Times New Roman" w:hAnsi="Times New Roman" w:eastAsia="仿宋" w:cs="Times New Roman"/>
          <w:color w:val="auto"/>
          <w:sz w:val="32"/>
          <w:szCs w:val="32"/>
          <w:highlight w:val="none"/>
          <w:lang w:val="en-US" w:eastAsia="zh-CN"/>
        </w:rPr>
        <w:t>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72EF0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w:t>
      </w:r>
      <w:r>
        <w:rPr>
          <w:rFonts w:hint="default" w:ascii="Times New Roman" w:hAnsi="Times New Roman" w:eastAsia="仿宋" w:cs="Times New Roman"/>
          <w:color w:val="auto"/>
          <w:sz w:val="32"/>
          <w:szCs w:val="32"/>
          <w:highlight w:val="none"/>
          <w:u w:val="none"/>
          <w:lang w:val="en-US" w:eastAsia="zh-CN"/>
        </w:rPr>
        <w:t>且具有住院医师规范化培训合格证书</w:t>
      </w:r>
      <w:r>
        <w:rPr>
          <w:rFonts w:hint="default" w:ascii="Times New Roman" w:hAnsi="Times New Roman" w:eastAsia="仿宋" w:cs="Times New Roman"/>
          <w:color w:val="auto"/>
          <w:sz w:val="32"/>
          <w:szCs w:val="32"/>
          <w:highlight w:val="none"/>
          <w:lang w:val="en-US" w:eastAsia="zh-CN"/>
        </w:rPr>
        <w:t>；留学归国硕士研究生硕士阶段毕业院校须为2024年、2025年度世界大学综合排名前500名院校，高等教育起始阶段学历须为全日制本科（不含专升本）。</w:t>
      </w:r>
    </w:p>
    <w:p w14:paraId="6D1F7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本科毕业生须为学历学位俱全的全日制本科毕业生（不含专升本），且具有住院医师规范化培训合格证书。</w:t>
      </w:r>
    </w:p>
    <w:p w14:paraId="7DDEC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（3）报考教育系统教学岗位的，要求：</w:t>
      </w:r>
    </w:p>
    <w:p w14:paraId="01AE0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default" w:ascii="Times New Roman" w:hAnsi="Times New Roman" w:eastAsia="仿宋" w:cs="Times New Roman"/>
          <w:color w:val="auto"/>
          <w:sz w:val="32"/>
          <w:szCs w:val="32"/>
          <w:highlight w:val="none"/>
          <w:lang w:val="en-US" w:eastAsia="zh-CN"/>
        </w:rPr>
        <w:t>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63C6C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国内硕士研究生须为学历学位俱全的全日制硕士研究生，并满足</w:t>
      </w:r>
      <w:r>
        <w:rPr>
          <w:rFonts w:hint="eastAsia" w:ascii="Times New Roman" w:hAnsi="Times New Roman" w:eastAsia="仿宋" w:cs="Times New Roman"/>
          <w:color w:val="auto"/>
          <w:sz w:val="32"/>
          <w:szCs w:val="32"/>
          <w:highlight w:val="none"/>
          <w:lang w:val="en-US" w:eastAsia="zh-CN"/>
        </w:rPr>
        <w:t>以下</w:t>
      </w:r>
      <w:r>
        <w:rPr>
          <w:rFonts w:hint="default" w:ascii="Times New Roman" w:hAnsi="Times New Roman" w:eastAsia="仿宋" w:cs="Times New Roman"/>
          <w:color w:val="auto"/>
          <w:sz w:val="32"/>
          <w:szCs w:val="32"/>
          <w:highlight w:val="none"/>
          <w:lang w:val="en-US" w:eastAsia="zh-CN"/>
        </w:rPr>
        <w:t>条件之一：</w:t>
      </w:r>
      <w:r>
        <w:rPr>
          <w:rFonts w:hint="default" w:ascii="Times New Roman" w:hAnsi="Times New Roman" w:eastAsia="方正仿宋简体" w:cs="Times New Roman"/>
          <w:color w:val="auto"/>
          <w:sz w:val="32"/>
          <w:szCs w:val="32"/>
          <w:highlight w:val="none"/>
          <w:u w:val="none"/>
          <w:lang w:val="en-US" w:eastAsia="zh-CN"/>
        </w:rPr>
        <w:t>教育部直属6所师范类院校公费师范生（不含专升本）、省属重点师范大学（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的硕士研究生（本科阶段要求为全日制本科，</w:t>
      </w:r>
      <w:r>
        <w:rPr>
          <w:rFonts w:hint="default" w:ascii="Times New Roman" w:hAnsi="Times New Roman" w:eastAsia="仿宋" w:cs="Times New Roman"/>
          <w:color w:val="auto"/>
          <w:sz w:val="32"/>
          <w:szCs w:val="32"/>
          <w:highlight w:val="none"/>
          <w:lang w:val="en-US" w:eastAsia="zh-CN"/>
        </w:rPr>
        <w:t>须为师范生，</w:t>
      </w:r>
      <w:r>
        <w:rPr>
          <w:rFonts w:hint="default" w:ascii="Times New Roman" w:hAnsi="Times New Roman" w:eastAsia="方正仿宋简体" w:cs="Times New Roman"/>
          <w:color w:val="auto"/>
          <w:sz w:val="32"/>
          <w:szCs w:val="32"/>
          <w:highlight w:val="none"/>
          <w:u w:val="none"/>
          <w:lang w:val="en-US" w:eastAsia="zh-CN"/>
        </w:rPr>
        <w:t>不含专升本）</w:t>
      </w:r>
      <w:r>
        <w:rPr>
          <w:rFonts w:hint="default" w:ascii="Times New Roman" w:hAnsi="Times New Roman" w:eastAsia="仿宋" w:cs="Times New Roman"/>
          <w:color w:val="auto"/>
          <w:sz w:val="32"/>
          <w:szCs w:val="32"/>
          <w:highlight w:val="none"/>
          <w:lang w:val="en-US" w:eastAsia="zh-CN"/>
        </w:rPr>
        <w:t>；本科或硕士阶段符合“一流大学”或“一流学科”建设高校的硕士研究生（本科阶段要求为全日制本科，不含专升本）；留学归国硕士研究生硕士阶段毕业院校须为2024年、2025年度世界大学综合排名前500名院校，高等教育起始阶段学历须为全日制本科（不含专升本）。</w:t>
      </w:r>
    </w:p>
    <w:p w14:paraId="24C60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本科毕业生满足以下其一即可：学历学位俱全的“一流大学”或“一流学科”建设高校的全日制本科毕业生（不含专升本）；学历学位俱全的</w:t>
      </w:r>
      <w:r>
        <w:rPr>
          <w:rFonts w:hint="default" w:ascii="Times New Roman" w:hAnsi="Times New Roman" w:eastAsia="方正仿宋简体" w:cs="Times New Roman"/>
          <w:color w:val="auto"/>
          <w:sz w:val="32"/>
          <w:szCs w:val="32"/>
          <w:highlight w:val="none"/>
          <w:u w:val="none"/>
          <w:lang w:val="en-US" w:eastAsia="zh-CN"/>
        </w:rPr>
        <w:t>教育部直属6所师范类院校全日制本科公费师范生（不含专升本）；学历学位俱全的省属重点师范大学（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全日制本科毕业生，须为师范生（不含专升本）。</w:t>
      </w:r>
    </w:p>
    <w:p w14:paraId="570A13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4）上述所称“一流大学”或“一流学科”建设高校按教育部2017年、2022年“双一流”建设高校及建设学科名单执行。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0D0E7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6.博士研究生，年龄在43周岁以下，即1982年</w:t>
      </w:r>
      <w:r>
        <w:rPr>
          <w:rFonts w:hint="eastAsia"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（不含）以后出生。硕士研究生，年龄在38周岁以下，即1987年</w:t>
      </w:r>
      <w:r>
        <w:rPr>
          <w:rFonts w:hint="eastAsia"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（不含）以后出生。本科毕</w:t>
      </w:r>
      <w:bookmarkStart w:id="0" w:name="_GoBack"/>
      <w:bookmarkEnd w:id="0"/>
      <w:r>
        <w:rPr>
          <w:rFonts w:hint="default" w:ascii="Times New Roman" w:hAnsi="Times New Roman" w:eastAsia="仿宋" w:cs="Times New Roman"/>
          <w:color w:val="auto"/>
          <w:sz w:val="32"/>
          <w:szCs w:val="32"/>
          <w:highlight w:val="none"/>
          <w:u w:val="none"/>
          <w:lang w:val="en-US" w:eastAsia="zh-CN"/>
        </w:rPr>
        <w:t>业生，年龄在33周岁以下，即1992年</w:t>
      </w:r>
      <w:r>
        <w:rPr>
          <w:rFonts w:hint="eastAsia"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（不含）以后出生。其中卫健系统引进岗位职称为主治医师的年龄放宽至40周岁以下，即1985年</w:t>
      </w:r>
      <w:r>
        <w:rPr>
          <w:rFonts w:hint="eastAsia"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w:t>
      </w:r>
    </w:p>
    <w:p w14:paraId="2E9E7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lang w:val="en-US" w:eastAsia="zh-CN"/>
        </w:rPr>
        <w:t>报考人员学历学位取得时间，博士研究生、硕士研究生学历学位取得时间截至2026年12月31日（含），2026年本科应届毕业生学历学位取得时间截至2026年8月31日（含）；2026年参加住院医师规范化培训结业考试的考生，</w:t>
      </w:r>
      <w:r>
        <w:rPr>
          <w:rFonts w:hint="default" w:ascii="Times New Roman" w:hAnsi="Times New Roman" w:eastAsia="仿宋" w:cs="Times New Roman"/>
          <w:color w:val="auto"/>
          <w:sz w:val="32"/>
          <w:szCs w:val="32"/>
          <w:highlight w:val="none"/>
          <w:u w:val="none"/>
          <w:lang w:val="en-US" w:eastAsia="zh-CN"/>
        </w:rPr>
        <w:t>住院医师规范化培训考试合格时间截至2026年8月31日（含）</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2026年应届毕业生教师资格证书、普通话水平证书取得时间截至2026年8月31日（含）；</w:t>
      </w:r>
      <w:r>
        <w:rPr>
          <w:rFonts w:hint="default" w:ascii="Times New Roman" w:hAnsi="Times New Roman" w:eastAsia="仿宋" w:cs="Times New Roman"/>
          <w:color w:val="auto"/>
          <w:sz w:val="32"/>
          <w:szCs w:val="32"/>
          <w:highlight w:val="none"/>
          <w:lang w:val="en-US" w:eastAsia="zh-CN"/>
        </w:rPr>
        <w:t>其他资格条件取得时间截至2026年</w:t>
      </w: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22</w:t>
      </w:r>
      <w:r>
        <w:rPr>
          <w:rFonts w:hint="default" w:ascii="Times New Roman" w:hAnsi="Times New Roman" w:eastAsia="仿宋" w:cs="Times New Roman"/>
          <w:color w:val="auto"/>
          <w:sz w:val="32"/>
          <w:szCs w:val="32"/>
          <w:highlight w:val="none"/>
          <w:lang w:val="en-US" w:eastAsia="zh-CN"/>
        </w:rPr>
        <w:t>日（含）之前。</w:t>
      </w:r>
    </w:p>
    <w:p w14:paraId="1467E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202B40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796A5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1.现役军人、在读的普通高等院校全日制本科生、研究生（不含2026年8月31日前毕业的应届毕业生）。</w:t>
      </w:r>
    </w:p>
    <w:p w14:paraId="64845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2.试用期内和未满最低服务年限的机关、事业单位工作人员；服务期内的“特岗教师”不得应聘教育系统</w:t>
      </w:r>
      <w:r>
        <w:rPr>
          <w:rFonts w:hint="default" w:ascii="Times New Roman" w:hAnsi="Times New Roman" w:eastAsia="仿宋" w:cs="Times New Roman"/>
          <w:color w:val="auto"/>
          <w:sz w:val="32"/>
          <w:szCs w:val="32"/>
          <w:highlight w:val="none"/>
          <w:u w:val="none"/>
          <w:lang w:val="en-US" w:eastAsia="zh-CN"/>
        </w:rPr>
        <w:t>教学</w:t>
      </w:r>
      <w:r>
        <w:rPr>
          <w:rFonts w:hint="default" w:ascii="Times New Roman" w:hAnsi="Times New Roman" w:eastAsia="仿宋" w:cs="Times New Roman"/>
          <w:color w:val="auto"/>
          <w:sz w:val="32"/>
          <w:szCs w:val="32"/>
          <w:highlight w:val="none"/>
          <w:u w:val="none"/>
        </w:rPr>
        <w:t>岗位。</w:t>
      </w:r>
    </w:p>
    <w:p w14:paraId="09A36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3.曾因犯罪受过刑事处罚的人员；被开除中国共产党党籍的人员；被开除公职的人员；被依法列为失信联合惩戒对象的人员。</w:t>
      </w:r>
    </w:p>
    <w:p w14:paraId="61735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4.在公务员考录或事业单位公开招聘（人才引进）中被认定有舞弊等严重违反录用、聘用纪律行为并在禁考期限内的人员。</w:t>
      </w:r>
    </w:p>
    <w:p w14:paraId="30D6C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5.应聘到岗位后构成回避关系的人员。</w:t>
      </w:r>
    </w:p>
    <w:p w14:paraId="29BC9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6.</w:t>
      </w:r>
      <w:r>
        <w:rPr>
          <w:rFonts w:hint="default"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rPr>
        <w:t>机关事业单位在编人员及辞职不足6个月的人员。</w:t>
      </w:r>
    </w:p>
    <w:p w14:paraId="3A37A33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rPr>
        <w:t>7.</w:t>
      </w:r>
      <w:r>
        <w:rPr>
          <w:rFonts w:hint="default" w:ascii="Times New Roman" w:hAnsi="Times New Roman" w:eastAsia="方正仿宋简体" w:cs="Times New Roman"/>
          <w:color w:val="auto"/>
          <w:sz w:val="32"/>
          <w:szCs w:val="32"/>
          <w:highlight w:val="none"/>
          <w:u w:val="none"/>
          <w:lang w:val="en-US" w:eastAsia="zh-CN"/>
        </w:rPr>
        <w:t>定向培养生、委托培养生和普通高等学校专升本、网络学院、成人教育学院、民办院校、独立学院及二级学院毕业生不在本次人才引进范围；</w:t>
      </w:r>
    </w:p>
    <w:p w14:paraId="69B11B8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8.曾有违反师德师风、医德医风行为的人员；</w:t>
      </w:r>
    </w:p>
    <w:p w14:paraId="51372C0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9.涉嫌违法犯罪尚未查清或因违法违纪违规正被调查处理的和受党纪、政纪处分期未满的人员（含在校受过处分，且仍在处分期内的）；</w:t>
      </w:r>
    </w:p>
    <w:p w14:paraId="03B5B03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10.曾在维护祖国统一、维护民族团结、维护社会稳定的重大政治斗争中，认识含糊、态度暧昧，有参与民族分裂活动或利用宗教进行非法活动的人员。</w:t>
      </w:r>
    </w:p>
    <w:p w14:paraId="14AFB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rPr>
        <w:t>法律法规规定不得聘用为事业单位工作人员的其他情形的人员。</w:t>
      </w:r>
    </w:p>
    <w:p w14:paraId="32CD3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32E62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（一）报名与资格审核</w:t>
      </w:r>
    </w:p>
    <w:p w14:paraId="56846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0F554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本次人才引进采取网络报名方式进行。报考人员登录</w:t>
      </w:r>
      <w:r>
        <w:rPr>
          <w:rFonts w:hint="default" w:ascii="Times New Roman" w:hAnsi="Times New Roman" w:eastAsia="方正仿宋简体" w:cs="Times New Roman"/>
          <w:color w:val="auto"/>
          <w:sz w:val="32"/>
          <w:szCs w:val="32"/>
          <w:highlight w:val="none"/>
          <w:u w:val="none"/>
          <w:lang w:val="en-US" w:eastAsia="zh-CN"/>
        </w:rPr>
        <w:t>网上报名系统（</w:t>
      </w:r>
      <w:r>
        <w:rPr>
          <w:rFonts w:hint="default" w:ascii="Times New Roman" w:hAnsi="Times New Roman" w:eastAsia="方正仿宋简体" w:cs="Times New Roman"/>
          <w:color w:val="auto"/>
          <w:kern w:val="2"/>
          <w:sz w:val="32"/>
          <w:szCs w:val="32"/>
          <w:highlight w:val="none"/>
          <w:lang w:val="en-US" w:eastAsia="zh-CN" w:bidi="ar-SA"/>
        </w:rPr>
        <w:t>https://sign.naimanyun.cn</w:t>
      </w:r>
      <w:r>
        <w:rPr>
          <w:rFonts w:hint="default"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进行报名，报名中涉及学历、学位、专业以及其他条件，由用人单位主管部门负责解释。咨询电话详见人才需求目录，报名时需使用电脑报名，不能使用移动端设备报名。本次报名不收取费用。</w:t>
      </w:r>
    </w:p>
    <w:p w14:paraId="49AD5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2.报名时间：2026年</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color w:val="auto"/>
          <w:sz w:val="32"/>
          <w:szCs w:val="32"/>
          <w:highlight w:val="none"/>
          <w:u w:val="none"/>
          <w:lang w:val="en-US" w:eastAsia="zh-CN"/>
        </w:rPr>
        <w:t>日9:00—2026年</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22</w:t>
      </w:r>
      <w:r>
        <w:rPr>
          <w:rFonts w:hint="default" w:ascii="Times New Roman" w:hAnsi="Times New Roman" w:eastAsia="仿宋" w:cs="Times New Roman"/>
          <w:color w:val="auto"/>
          <w:sz w:val="32"/>
          <w:szCs w:val="32"/>
          <w:highlight w:val="none"/>
          <w:u w:val="none"/>
          <w:lang w:val="en-US" w:eastAsia="zh-CN"/>
        </w:rPr>
        <w:t>日17:00</w:t>
      </w:r>
    </w:p>
    <w:p w14:paraId="44373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资格审核时间：2026年</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color w:val="auto"/>
          <w:sz w:val="32"/>
          <w:szCs w:val="32"/>
          <w:highlight w:val="none"/>
          <w:u w:val="none"/>
          <w:lang w:val="en-US" w:eastAsia="zh-CN"/>
        </w:rPr>
        <w:t>日9:00—2026年</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22</w:t>
      </w:r>
      <w:r>
        <w:rPr>
          <w:rFonts w:hint="default" w:ascii="Times New Roman" w:hAnsi="Times New Roman" w:eastAsia="仿宋" w:cs="Times New Roman"/>
          <w:color w:val="auto"/>
          <w:sz w:val="32"/>
          <w:szCs w:val="32"/>
          <w:highlight w:val="none"/>
          <w:u w:val="none"/>
          <w:lang w:val="en-US" w:eastAsia="zh-CN"/>
        </w:rPr>
        <w:t>日18:00</w:t>
      </w:r>
    </w:p>
    <w:p w14:paraId="59372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3.本次报名不设开考比例。对于符合条件的博士研究生报名直接进入体检、考察环节。对无人报考的岗位和报名人数小于引进计划数的岗位予以取消、核减，报名结束后在科左后旗人民政府网站公布。</w:t>
      </w:r>
    </w:p>
    <w:p w14:paraId="34B36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报名符合条件的，审核通过；不符合条件的，不通过并提示理由。</w:t>
      </w:r>
    </w:p>
    <w:p w14:paraId="3FFED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2B522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2072C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各学历阶段（大学本科、硕士研究生、博士研究生）毕业证、学位证、教育部学历证书电子注册备案表、教育部学籍在线验证报告。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028C9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（3）引进岗位要求具有相关工作经历的，须提供本人工作（服务）单位的证明，证明中应有工作单位名称、工作起止时间、单位地址、有关负责人姓名和联系电话等。</w:t>
      </w:r>
    </w:p>
    <w:p w14:paraId="7B3B2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（4）岗位要求的其他证明等材料。</w:t>
      </w:r>
    </w:p>
    <w:p w14:paraId="22E0B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6.通过资格审核的报考人员须下载打印自动生成的《通辽市科左后旗事业单位2026年第二批次人才引进报名登记表》（以下简称《报名登记表》），人才测评等环节需要提供《报名登记表》，请务必提前打印。</w:t>
      </w:r>
    </w:p>
    <w:p w14:paraId="5DF45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63F311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746A4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组织实施。报考人员根据所报岗位下载相应《人才评价表》（附件</w:t>
      </w: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4）自公告发布之日起开展自评，并持本人有效居民身份证、《报名登记表》，现场提交《人才评价表》（报考人员需在表格空白处签字）及毕业证、学位证、教育部学历证书电子注册备案表、教育部学籍在线验证报告、专业技术资格证书、职业资格证书、论文检索报告、专利证书、获奖证书等相关佐证材料原件、复印件供引才单位主管部门复核，尚未颁发毕业证书、学位证书的2026年应届毕业生，须提供教育部学籍在线验证报告。</w:t>
      </w:r>
    </w:p>
    <w:p w14:paraId="1E78C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人才测评具体时间、地点等另行公告，请考生根据报考岗位随时关注科左后旗人民政府网站。未在规定时间内提交或未按要求提交《人才评价表》及相关佐证材料的，视为放弃测评资格。</w:t>
      </w:r>
    </w:p>
    <w:p w14:paraId="03AC5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方正仿宋简体" w:cs="Times New Roman"/>
          <w:color w:val="auto"/>
          <w:kern w:val="2"/>
          <w:sz w:val="32"/>
          <w:szCs w:val="32"/>
          <w:highlight w:val="none"/>
          <w:lang w:val="en-US" w:eastAsia="zh-CN" w:bidi="ar-SA"/>
        </w:rPr>
        <w:t>人才工作专班办公室会同用人单位主管部门</w:t>
      </w:r>
      <w:r>
        <w:rPr>
          <w:rFonts w:hint="default" w:ascii="Times New Roman" w:hAnsi="Times New Roman" w:eastAsia="仿宋" w:cs="Times New Roman"/>
          <w:color w:val="auto"/>
          <w:sz w:val="32"/>
          <w:szCs w:val="32"/>
          <w:highlight w:val="none"/>
          <w:u w:val="none"/>
          <w:lang w:val="en-US" w:eastAsia="zh-CN"/>
        </w:rPr>
        <w:t>成立人才测评工作组，对照评价标准和要求，对报名人员自评结果进行复核，确认报名人员最终人才测评得分后通过科左后旗人民政府网站公布。报名人员对于单位复核认定得分有异议的，可在人才测评成绩公布1日内向报名单位提出再审核申请，须注明申请理由并提供相应佐证材料。各单位人才测评工作组须在1日内反馈复核结果。</w:t>
      </w:r>
    </w:p>
    <w:p w14:paraId="239B5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（三）面试</w:t>
      </w:r>
    </w:p>
    <w:p w14:paraId="7857E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lang w:val="en-US" w:eastAsia="zh-CN"/>
        </w:rPr>
        <w:t>根据人才测评最终得分由高到低的顺序，按照岗位需求人数与人才测评人数1:5比例，确定进入面试范围人员</w:t>
      </w:r>
      <w:r>
        <w:rPr>
          <w:rFonts w:hint="default" w:ascii="Times New Roman" w:hAnsi="Times New Roman" w:eastAsia="仿宋" w:cs="Times New Roman"/>
          <w:color w:val="auto"/>
          <w:sz w:val="32"/>
          <w:szCs w:val="32"/>
          <w:highlight w:val="none"/>
          <w:u w:val="none"/>
          <w:lang w:val="en-US" w:eastAsia="zh-CN"/>
        </w:rPr>
        <w:t>。面试成绩满分为100分。</w:t>
      </w:r>
    </w:p>
    <w:p w14:paraId="1876F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2.面试工作由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统一组织实施，教育系统教学岗位采取试讲，其他岗位采取结构化面试的方式进行，须使用国家通用语言作答。考生的面试成绩须达到70分及以上，方可进入下一环节。报考人员登录</w:t>
      </w:r>
      <w:r>
        <w:rPr>
          <w:rFonts w:hint="default" w:ascii="Times New Roman" w:hAnsi="Times New Roman" w:eastAsia="方正仿宋简体" w:cs="Times New Roman"/>
          <w:color w:val="auto"/>
          <w:sz w:val="32"/>
          <w:szCs w:val="32"/>
          <w:highlight w:val="none"/>
          <w:u w:val="none"/>
          <w:lang w:val="en-US" w:eastAsia="zh-CN"/>
        </w:rPr>
        <w:t>网上报名系统（</w:t>
      </w:r>
      <w:r>
        <w:rPr>
          <w:rFonts w:hint="default" w:ascii="Times New Roman" w:hAnsi="Times New Roman" w:eastAsia="方正仿宋简体" w:cs="Times New Roman"/>
          <w:color w:val="auto"/>
          <w:kern w:val="2"/>
          <w:sz w:val="32"/>
          <w:szCs w:val="32"/>
          <w:highlight w:val="none"/>
          <w:lang w:val="en-US" w:eastAsia="zh-CN" w:bidi="ar-SA"/>
        </w:rPr>
        <w:t>https://sign.naimanyun.cn</w:t>
      </w:r>
      <w:r>
        <w:rPr>
          <w:rFonts w:hint="default"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打印《面试通知书》，具体打印时间另行公告，请考生关注科左后旗人民政府网站。</w:t>
      </w:r>
    </w:p>
    <w:p w14:paraId="5DDD7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（四）考试总成绩计算</w:t>
      </w:r>
    </w:p>
    <w:p w14:paraId="16CC8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237F0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博士研究生无需参加人才测评和面试，直接进入体检环节，经用人单位主管部门党委（党组）集体研究决定后，可申请使用本单位额外空余编制或调剂使用编制予以保障，做到“一岗双用”“增补使用”。</w:t>
      </w:r>
    </w:p>
    <w:p w14:paraId="6A4B1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（五）体检</w:t>
      </w:r>
    </w:p>
    <w:p w14:paraId="3F6F9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6877F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（六）考察</w:t>
      </w:r>
    </w:p>
    <w:p w14:paraId="47900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组织实施，</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方正仿宋简体" w:cs="Times New Roman"/>
          <w:color w:val="auto"/>
          <w:sz w:val="32"/>
          <w:szCs w:val="32"/>
          <w:highlight w:val="none"/>
          <w:lang w:val="en-US" w:eastAsia="zh-CN"/>
        </w:rPr>
        <w:t>和用人单位主管部门</w:t>
      </w:r>
      <w:r>
        <w:rPr>
          <w:rFonts w:hint="default" w:ascii="Times New Roman" w:hAnsi="Times New Roman" w:eastAsia="仿宋" w:cs="Times New Roman"/>
          <w:color w:val="auto"/>
          <w:sz w:val="32"/>
          <w:szCs w:val="32"/>
          <w:highlight w:val="none"/>
          <w:u w:val="none"/>
          <w:lang w:val="en-US" w:eastAsia="zh-CN"/>
        </w:rPr>
        <w:t>组成考察组，对拟聘用人员进行认真全面考察。考察内容主要包括被考察人员的思想政治表现、道德品行、能力素质、心理素质、学习和工作表现、遵纪守法、廉洁自律以及是否需要回避等方面情况。</w:t>
      </w:r>
    </w:p>
    <w:p w14:paraId="32AE2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0018A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对于有符合条件博士研究生报考，用人单位主管部门组织3至7名相关专业专家组成评估组，出具书面评估意见，根据评估结果，主管部门党委（党组）集体研究确定拟引进人选。</w:t>
      </w:r>
    </w:p>
    <w:p w14:paraId="52D4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1651E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科左后旗人民政府网站进行公示，公示期不少于5个工作日。公示阶段发现问题且查有实据影响聘用的，取消聘用资格；对发现的问题一时难以查实的，待问题查实后再决定是否聘用。</w:t>
      </w:r>
    </w:p>
    <w:p w14:paraId="0EA6E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10167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审批后办理聘用备案及入编等手续。</w:t>
      </w:r>
    </w:p>
    <w:p w14:paraId="7951E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57E05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3.服务期。引进人才须在本旗内服务五年（含试用期），用人单位应在聘用合同中约定5年服务期限，并明确违约责任和相关要求。</w:t>
      </w:r>
    </w:p>
    <w:p w14:paraId="49CFA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09603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25FA9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3297F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73F92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0FAAC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lang w:val="en-US" w:eastAsia="zh-CN"/>
        </w:rPr>
        <w:t>博士研究生、硕士研究生未在2026年12月31日（含）前，2026年本科应届毕业生</w:t>
      </w:r>
      <w:r>
        <w:rPr>
          <w:rFonts w:hint="default" w:ascii="Times New Roman" w:hAnsi="Times New Roman" w:eastAsia="仿宋" w:cs="Times New Roman"/>
          <w:color w:val="auto"/>
          <w:sz w:val="32"/>
          <w:szCs w:val="32"/>
          <w:highlight w:val="none"/>
          <w:u w:val="none"/>
        </w:rPr>
        <w:t>未在2026年8月31日（含）前取得毕业证、学位证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岗位所需的</w:t>
      </w:r>
      <w:r>
        <w:rPr>
          <w:rFonts w:hint="default" w:ascii="Times New Roman" w:hAnsi="Times New Roman" w:eastAsia="仿宋" w:cs="Times New Roman"/>
          <w:color w:val="auto"/>
          <w:sz w:val="32"/>
          <w:szCs w:val="32"/>
          <w:highlight w:val="none"/>
          <w:u w:val="none"/>
          <w:lang w:eastAsia="zh-CN"/>
        </w:rPr>
        <w:t>规范化培训合格证明、教师资格证</w:t>
      </w:r>
      <w:r>
        <w:rPr>
          <w:rFonts w:hint="default" w:ascii="Times New Roman" w:hAnsi="Times New Roman" w:eastAsia="仿宋" w:cs="Times New Roman"/>
          <w:color w:val="auto"/>
          <w:sz w:val="32"/>
          <w:szCs w:val="32"/>
          <w:highlight w:val="none"/>
          <w:u w:val="none"/>
          <w:lang w:val="en-US" w:eastAsia="zh-CN"/>
        </w:rPr>
        <w:t>及普通话水平证书</w:t>
      </w:r>
      <w:r>
        <w:rPr>
          <w:rFonts w:hint="default" w:ascii="Times New Roman" w:hAnsi="Times New Roman" w:eastAsia="仿宋" w:cs="Times New Roman"/>
          <w:color w:val="auto"/>
          <w:sz w:val="32"/>
          <w:szCs w:val="32"/>
          <w:highlight w:val="none"/>
          <w:u w:val="none"/>
        </w:rPr>
        <w:t>的，取消聘用资格。</w:t>
      </w:r>
    </w:p>
    <w:p w14:paraId="1CBB4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（6）聘用通知下发前被录取为全日制高校学生（已报到注册）的拟聘用人员，取消聘用资格。</w:t>
      </w:r>
    </w:p>
    <w:p w14:paraId="62FCF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2EC4C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6B994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71A2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03A75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四、引进待遇</w:t>
      </w:r>
    </w:p>
    <w:p w14:paraId="3C134FC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方正仿宋简体" w:cs="Times New Roman"/>
          <w:b w:val="0"/>
          <w:bCs w:val="0"/>
          <w:color w:val="auto"/>
          <w:sz w:val="32"/>
          <w:szCs w:val="32"/>
          <w:highlight w:val="none"/>
          <w:u w:val="none"/>
        </w:rPr>
        <w:t>本次引进人才列入事业编制管理，工资待遇按照国家、自治区和通辽市现行政策执行。</w:t>
      </w:r>
    </w:p>
    <w:p w14:paraId="069231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45D59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14833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5EC04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21463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研究处理，有关信息在相关官方网站上发布。</w:t>
      </w:r>
    </w:p>
    <w:p w14:paraId="49C62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办公室负责解释。</w:t>
      </w:r>
    </w:p>
    <w:p w14:paraId="3FB785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用人单位咨询电话：详见附件</w:t>
      </w:r>
    </w:p>
    <w:p w14:paraId="5633F66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政策咨询电话：0475-5212114</w:t>
      </w:r>
    </w:p>
    <w:p w14:paraId="06E40AC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1.通辽市科左后旗事业单位2026年第二批次人才引进综合类岗位（含教育系统非教学岗位）需求表</w:t>
      </w:r>
    </w:p>
    <w:p w14:paraId="62AE1A92">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2.通辽市科左后旗事业单位2026年第二批次人才引进卫健系统需求表</w:t>
      </w:r>
    </w:p>
    <w:p w14:paraId="23C9C422">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3.通辽市科左后旗事业单位2026年第二批次人才引进教育系统教学岗位需求表</w:t>
      </w:r>
    </w:p>
    <w:p w14:paraId="58BC4282">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4.通辽市科左后旗事业单位2026年第二批次人才引进人才评价表及填报说明</w:t>
      </w:r>
    </w:p>
    <w:p w14:paraId="5A737B52">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default" w:ascii="Times New Roman" w:hAnsi="Times New Roman" w:eastAsia="仿宋" w:cs="Times New Roman"/>
          <w:color w:val="auto"/>
          <w:sz w:val="32"/>
          <w:szCs w:val="32"/>
          <w:highlight w:val="none"/>
          <w:u w:val="none"/>
          <w:lang w:val="en-US" w:eastAsia="zh-CN"/>
        </w:rPr>
      </w:pPr>
    </w:p>
    <w:p w14:paraId="162306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通辽市科左后旗人才引进专班办公室</w:t>
      </w:r>
    </w:p>
    <w:p w14:paraId="7A0BE5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2026年</w:t>
      </w: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22</w:t>
      </w:r>
      <w:r>
        <w:rPr>
          <w:rFonts w:hint="default" w:ascii="Times New Roman" w:hAnsi="Times New Roman" w:eastAsia="仿宋" w:cs="Times New Roman"/>
          <w:color w:val="auto"/>
          <w:sz w:val="32"/>
          <w:szCs w:val="32"/>
          <w:highlight w:val="none"/>
          <w:u w:val="none"/>
          <w:lang w:val="en-US" w:eastAsia="zh-CN"/>
        </w:rPr>
        <w:t>日</w:t>
      </w:r>
    </w:p>
    <w:sectPr>
      <w:footerReference r:id="rId3" w:type="default"/>
      <w:pgSz w:w="11906" w:h="16838"/>
      <w:pgMar w:top="1440" w:right="1531" w:bottom="1587"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A12D89-25C7-45B3-B216-588B1D2514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5F8B2F4D-EDF6-4931-ACF3-5D8A34D70D2C}"/>
  </w:font>
  <w:font w:name="仿宋">
    <w:panose1 w:val="02010609060101010101"/>
    <w:charset w:val="86"/>
    <w:family w:val="modern"/>
    <w:pitch w:val="default"/>
    <w:sig w:usb0="800002BF" w:usb1="38CF7CFA" w:usb2="00000016" w:usb3="00000000" w:csb0="00040001" w:csb1="00000000"/>
    <w:embedRegular r:id="rId3" w:fontKey="{004CE402-1895-4D62-8CDD-D750AD70AE89}"/>
  </w:font>
  <w:font w:name="方正仿宋简体">
    <w:panose1 w:val="02000000000000000000"/>
    <w:charset w:val="86"/>
    <w:family w:val="auto"/>
    <w:pitch w:val="default"/>
    <w:sig w:usb0="A00002BF" w:usb1="184F6CFA" w:usb2="00000012" w:usb3="00000000" w:csb0="00040001" w:csb1="00000000"/>
    <w:embedRegular r:id="rId4" w:fontKey="{D8C58F16-E5B2-413A-8B17-D4409DF7D3CF}"/>
  </w:font>
  <w:font w:name="楷体">
    <w:panose1 w:val="02010609060101010101"/>
    <w:charset w:val="86"/>
    <w:family w:val="auto"/>
    <w:pitch w:val="default"/>
    <w:sig w:usb0="800002BF" w:usb1="38CF7CFA" w:usb2="00000016" w:usb3="00000000" w:csb0="00040001" w:csb1="00000000"/>
    <w:embedRegular r:id="rId5" w:fontKey="{171288AE-0D24-4482-A043-84C04B4A5861}"/>
  </w:font>
  <w:font w:name="仿宋_GB2312">
    <w:panose1 w:val="02010609030101010101"/>
    <w:charset w:val="86"/>
    <w:family w:val="modern"/>
    <w:pitch w:val="default"/>
    <w:sig w:usb0="00000001" w:usb1="080E0000" w:usb2="00000000" w:usb3="00000000" w:csb0="00040000" w:csb1="00000000"/>
    <w:embedRegular r:id="rId6" w:fontKey="{C9DBA7B9-2EFE-4903-9DB5-E22492A40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4FB5EFF3">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EDE2BB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4F7AF7"/>
    <w:rsid w:val="00704C86"/>
    <w:rsid w:val="00E84814"/>
    <w:rsid w:val="021E5F54"/>
    <w:rsid w:val="04731845"/>
    <w:rsid w:val="054B3E93"/>
    <w:rsid w:val="05FB1C1C"/>
    <w:rsid w:val="060A7E98"/>
    <w:rsid w:val="062414AE"/>
    <w:rsid w:val="066E42A7"/>
    <w:rsid w:val="0802440D"/>
    <w:rsid w:val="08597DA5"/>
    <w:rsid w:val="085A7913"/>
    <w:rsid w:val="08E43D0E"/>
    <w:rsid w:val="09CC31D3"/>
    <w:rsid w:val="09E455AB"/>
    <w:rsid w:val="0A382269"/>
    <w:rsid w:val="0A8B6D9E"/>
    <w:rsid w:val="0BD15F62"/>
    <w:rsid w:val="0C4D7C21"/>
    <w:rsid w:val="0D7A53AC"/>
    <w:rsid w:val="0DA50F90"/>
    <w:rsid w:val="0EC23C51"/>
    <w:rsid w:val="0ED33B6F"/>
    <w:rsid w:val="0EF47938"/>
    <w:rsid w:val="0FC35975"/>
    <w:rsid w:val="0FC91302"/>
    <w:rsid w:val="105B0B5E"/>
    <w:rsid w:val="12D5055C"/>
    <w:rsid w:val="13BA1693"/>
    <w:rsid w:val="13F36765"/>
    <w:rsid w:val="15141A6F"/>
    <w:rsid w:val="160F08FB"/>
    <w:rsid w:val="16516988"/>
    <w:rsid w:val="180A31F3"/>
    <w:rsid w:val="19032877"/>
    <w:rsid w:val="19A11E95"/>
    <w:rsid w:val="1BA049AC"/>
    <w:rsid w:val="1BC90FCC"/>
    <w:rsid w:val="1C4C6F07"/>
    <w:rsid w:val="1C9761E9"/>
    <w:rsid w:val="1CBD0CF3"/>
    <w:rsid w:val="1D712306"/>
    <w:rsid w:val="1D9236E6"/>
    <w:rsid w:val="1DEE1634"/>
    <w:rsid w:val="1DF67A2F"/>
    <w:rsid w:val="1F732F90"/>
    <w:rsid w:val="1FE16BA6"/>
    <w:rsid w:val="20111D38"/>
    <w:rsid w:val="20873BDC"/>
    <w:rsid w:val="2142601D"/>
    <w:rsid w:val="221F299C"/>
    <w:rsid w:val="222C1C96"/>
    <w:rsid w:val="2236020A"/>
    <w:rsid w:val="227C7E07"/>
    <w:rsid w:val="22BD4528"/>
    <w:rsid w:val="22C96F20"/>
    <w:rsid w:val="240B41F2"/>
    <w:rsid w:val="242D4884"/>
    <w:rsid w:val="24B52B9F"/>
    <w:rsid w:val="252B1A3B"/>
    <w:rsid w:val="257858B7"/>
    <w:rsid w:val="25FB55AF"/>
    <w:rsid w:val="262D66A1"/>
    <w:rsid w:val="26BA2AF9"/>
    <w:rsid w:val="26E34FB2"/>
    <w:rsid w:val="27072D48"/>
    <w:rsid w:val="270A4A75"/>
    <w:rsid w:val="276E106B"/>
    <w:rsid w:val="27873771"/>
    <w:rsid w:val="28A50882"/>
    <w:rsid w:val="28FA3E62"/>
    <w:rsid w:val="29161D60"/>
    <w:rsid w:val="29AE72EC"/>
    <w:rsid w:val="29B01AE6"/>
    <w:rsid w:val="2B207CAC"/>
    <w:rsid w:val="2B4B667E"/>
    <w:rsid w:val="2C3D33B6"/>
    <w:rsid w:val="2CA14D9B"/>
    <w:rsid w:val="2CC72570"/>
    <w:rsid w:val="2CE13D32"/>
    <w:rsid w:val="2DFC0E23"/>
    <w:rsid w:val="2FEB0644"/>
    <w:rsid w:val="301E3DB5"/>
    <w:rsid w:val="31045920"/>
    <w:rsid w:val="3112096E"/>
    <w:rsid w:val="340F7EDB"/>
    <w:rsid w:val="34EA2077"/>
    <w:rsid w:val="34EC7636"/>
    <w:rsid w:val="3548781E"/>
    <w:rsid w:val="362E3BF3"/>
    <w:rsid w:val="368A12F2"/>
    <w:rsid w:val="368F0CB2"/>
    <w:rsid w:val="380B6117"/>
    <w:rsid w:val="384C5195"/>
    <w:rsid w:val="39A57290"/>
    <w:rsid w:val="39E71AB7"/>
    <w:rsid w:val="3A651B12"/>
    <w:rsid w:val="3AB21184"/>
    <w:rsid w:val="3BE46F43"/>
    <w:rsid w:val="3C52521B"/>
    <w:rsid w:val="3D390BD6"/>
    <w:rsid w:val="3D6E33D0"/>
    <w:rsid w:val="3DDF3C75"/>
    <w:rsid w:val="3E44097D"/>
    <w:rsid w:val="3E646329"/>
    <w:rsid w:val="3F7676DB"/>
    <w:rsid w:val="401630E5"/>
    <w:rsid w:val="40F83EE5"/>
    <w:rsid w:val="418036D2"/>
    <w:rsid w:val="41C612DB"/>
    <w:rsid w:val="41F82636"/>
    <w:rsid w:val="424234C2"/>
    <w:rsid w:val="42982C9D"/>
    <w:rsid w:val="432D6AC5"/>
    <w:rsid w:val="447313E9"/>
    <w:rsid w:val="44A771C7"/>
    <w:rsid w:val="453C7DAD"/>
    <w:rsid w:val="455B2A5D"/>
    <w:rsid w:val="45795008"/>
    <w:rsid w:val="465D2233"/>
    <w:rsid w:val="466A51B6"/>
    <w:rsid w:val="487E7DDC"/>
    <w:rsid w:val="48B43F9A"/>
    <w:rsid w:val="491B72C6"/>
    <w:rsid w:val="49492F43"/>
    <w:rsid w:val="496549D0"/>
    <w:rsid w:val="49E2290A"/>
    <w:rsid w:val="4AAF2D7F"/>
    <w:rsid w:val="4B891B99"/>
    <w:rsid w:val="4B9A7A86"/>
    <w:rsid w:val="4C3963F4"/>
    <w:rsid w:val="4D4856AA"/>
    <w:rsid w:val="4D7A6BC7"/>
    <w:rsid w:val="4DE14DA5"/>
    <w:rsid w:val="4E2F28CD"/>
    <w:rsid w:val="4F451D48"/>
    <w:rsid w:val="4F4C0142"/>
    <w:rsid w:val="51485689"/>
    <w:rsid w:val="51797D75"/>
    <w:rsid w:val="52B85ADE"/>
    <w:rsid w:val="541742C8"/>
    <w:rsid w:val="55B05BC4"/>
    <w:rsid w:val="55D5710B"/>
    <w:rsid w:val="56765C17"/>
    <w:rsid w:val="56B84A59"/>
    <w:rsid w:val="56F122CE"/>
    <w:rsid w:val="575E1654"/>
    <w:rsid w:val="57A557C9"/>
    <w:rsid w:val="58151D8A"/>
    <w:rsid w:val="587929E8"/>
    <w:rsid w:val="58BC728D"/>
    <w:rsid w:val="5A3C3C03"/>
    <w:rsid w:val="5AF44054"/>
    <w:rsid w:val="5BC7759B"/>
    <w:rsid w:val="5BD73199"/>
    <w:rsid w:val="5C1B251D"/>
    <w:rsid w:val="5D0C3B7C"/>
    <w:rsid w:val="5D5072A2"/>
    <w:rsid w:val="5E1216FE"/>
    <w:rsid w:val="5EB968D0"/>
    <w:rsid w:val="5EE65064"/>
    <w:rsid w:val="5F36382D"/>
    <w:rsid w:val="60893491"/>
    <w:rsid w:val="61646DB2"/>
    <w:rsid w:val="61D948F3"/>
    <w:rsid w:val="61F673C9"/>
    <w:rsid w:val="62A0501B"/>
    <w:rsid w:val="62F060C2"/>
    <w:rsid w:val="635436AD"/>
    <w:rsid w:val="6489532C"/>
    <w:rsid w:val="64D82F36"/>
    <w:rsid w:val="65E63183"/>
    <w:rsid w:val="66150FF6"/>
    <w:rsid w:val="67F93AA3"/>
    <w:rsid w:val="68CA1553"/>
    <w:rsid w:val="69D36E6D"/>
    <w:rsid w:val="6B0D2030"/>
    <w:rsid w:val="6B7518DE"/>
    <w:rsid w:val="6B7554FB"/>
    <w:rsid w:val="6B7C613C"/>
    <w:rsid w:val="6C1A5D13"/>
    <w:rsid w:val="6C535054"/>
    <w:rsid w:val="6C632D84"/>
    <w:rsid w:val="6D1E3AD4"/>
    <w:rsid w:val="6D266F73"/>
    <w:rsid w:val="6DE04B94"/>
    <w:rsid w:val="6E007A97"/>
    <w:rsid w:val="6EA2262A"/>
    <w:rsid w:val="6EB86061"/>
    <w:rsid w:val="6EDF2CCD"/>
    <w:rsid w:val="6F073A69"/>
    <w:rsid w:val="6F183356"/>
    <w:rsid w:val="6F932E06"/>
    <w:rsid w:val="70F45C74"/>
    <w:rsid w:val="71262489"/>
    <w:rsid w:val="71384D7B"/>
    <w:rsid w:val="7208592D"/>
    <w:rsid w:val="72434727"/>
    <w:rsid w:val="737004FF"/>
    <w:rsid w:val="75C03506"/>
    <w:rsid w:val="76946CFC"/>
    <w:rsid w:val="76B93F16"/>
    <w:rsid w:val="783C4F50"/>
    <w:rsid w:val="78477BCC"/>
    <w:rsid w:val="788C167B"/>
    <w:rsid w:val="788E147C"/>
    <w:rsid w:val="79EB4C0F"/>
    <w:rsid w:val="7ABB6F4D"/>
    <w:rsid w:val="7AEA561B"/>
    <w:rsid w:val="7B015AD2"/>
    <w:rsid w:val="7CDA2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0" w:line="560" w:lineRule="exact"/>
      <w:ind w:firstLine="210" w:firstLineChars="200"/>
    </w:pPr>
    <w:rPr>
      <w:rFonts w:ascii="Times New Roman" w:hAnsi="Times New Roman"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f554b44-cd28-4d1d-b667-5d377822f86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6933</Words>
  <Characters>7248</Characters>
  <Lines>0</Lines>
  <Paragraphs>0</Paragraphs>
  <TotalTime>106</TotalTime>
  <ScaleCrop>false</ScaleCrop>
  <LinksUpToDate>false</LinksUpToDate>
  <CharactersWithSpaces>7288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2026-05-22T02:05:00Z</cp:lastPrinted>
  <dcterms:modified xsi:type="dcterms:W3CDTF">2026-05-22T02:09:11Z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1BBBCB095D384B5D800362B2562B2BF3_13</vt:lpwstr>
  </property>
  <property fmtid="{D5CDD505-2E9C-101B-9397-08002B2CF9AE}" pid="4" name="KSOTemplateDocerSaveRecord">
    <vt:lpwstr>eyJoZGlkIjoiYmMzYzNkZjU0YjUwZDg0NGI4OTFmYzYxNTI5MmZiMmIiLCJ1c2VySWQiOiIyNjQ0MDYxMzIifQ==</vt:lpwstr>
  </property>
</Properties>
</file>