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6143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附件2-3</w:t>
      </w:r>
    </w:p>
    <w:p w14:paraId="66D13DA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highlight w:val="none"/>
          <w:lang w:val="en-US" w:eastAsia="zh-CN"/>
        </w:rPr>
      </w:pPr>
    </w:p>
    <w:p w14:paraId="28D12C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通辽市科尔沁区202</w:t>
      </w:r>
      <w:r>
        <w:rPr>
          <w:rFonts w:hint="default" w:ascii="Times New Roman" w:hAnsi="Times New Roman" w:eastAsia="方正小标宋简体" w:cs="Times New Roman"/>
          <w:color w:val="auto"/>
          <w:sz w:val="44"/>
          <w:szCs w:val="44"/>
          <w:highlight w:val="none"/>
          <w:lang w:val="en-US" w:eastAsia="zh-CN"/>
        </w:rPr>
        <w:t>6</w:t>
      </w:r>
      <w:r>
        <w:rPr>
          <w:rFonts w:hint="default" w:ascii="Times New Roman" w:hAnsi="Times New Roman" w:eastAsia="方正小标宋简体" w:cs="Times New Roman"/>
          <w:color w:val="auto"/>
          <w:sz w:val="44"/>
          <w:szCs w:val="44"/>
          <w:highlight w:val="none"/>
        </w:rPr>
        <w:t>年</w:t>
      </w:r>
      <w:r>
        <w:rPr>
          <w:rFonts w:hint="default" w:ascii="Times New Roman" w:hAnsi="Times New Roman" w:eastAsia="方正小标宋简体" w:cs="Times New Roman"/>
          <w:color w:val="auto"/>
          <w:sz w:val="44"/>
          <w:szCs w:val="44"/>
          <w:highlight w:val="none"/>
          <w:lang w:val="en-US" w:eastAsia="zh-CN"/>
        </w:rPr>
        <w:t>度</w:t>
      </w:r>
      <w:r>
        <w:rPr>
          <w:rFonts w:hint="default" w:ascii="Times New Roman" w:hAnsi="Times New Roman" w:eastAsia="方正小标宋简体" w:cs="Times New Roman"/>
          <w:color w:val="auto"/>
          <w:sz w:val="44"/>
          <w:szCs w:val="44"/>
          <w:highlight w:val="none"/>
        </w:rPr>
        <w:t>教体系统</w:t>
      </w:r>
    </w:p>
    <w:p w14:paraId="52243D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val="en-US"/>
        </w:rPr>
      </w:pPr>
      <w:r>
        <w:rPr>
          <w:rFonts w:hint="default" w:ascii="Times New Roman" w:hAnsi="Times New Roman" w:eastAsia="方正小标宋简体" w:cs="Times New Roman"/>
          <w:color w:val="auto"/>
          <w:sz w:val="44"/>
          <w:szCs w:val="44"/>
          <w:highlight w:val="none"/>
        </w:rPr>
        <w:t>人才引进</w:t>
      </w:r>
      <w:r>
        <w:rPr>
          <w:rFonts w:hint="default" w:ascii="Times New Roman" w:hAnsi="Times New Roman" w:eastAsia="方正小标宋简体" w:cs="Times New Roman"/>
          <w:color w:val="auto"/>
          <w:sz w:val="44"/>
          <w:szCs w:val="44"/>
          <w:highlight w:val="none"/>
          <w:lang w:val="en-US" w:eastAsia="zh-CN"/>
        </w:rPr>
        <w:t>公告</w:t>
      </w:r>
    </w:p>
    <w:p w14:paraId="0574B460">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 w:cs="Times New Roman"/>
          <w:color w:val="auto"/>
          <w:sz w:val="32"/>
          <w:szCs w:val="32"/>
          <w:highlight w:val="none"/>
          <w:shd w:val="clear" w:color="080000" w:fill="FFFFFF"/>
          <w:lang w:val="en-US" w:eastAsia="zh-CN"/>
        </w:rPr>
      </w:pPr>
    </w:p>
    <w:p w14:paraId="6C91B01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为进一步优化教体系统人才队伍结构，推动科尔沁区教育高质量发展，根据</w:t>
      </w:r>
      <w:r>
        <w:rPr>
          <w:rFonts w:hint="default" w:ascii="Times New Roman" w:hAnsi="Times New Roman" w:eastAsia="仿宋" w:cs="Times New Roman"/>
          <w:b w:val="0"/>
          <w:bCs w:val="0"/>
          <w:color w:val="auto"/>
          <w:sz w:val="32"/>
          <w:szCs w:val="32"/>
          <w:highlight w:val="none"/>
          <w:lang w:val="en-US" w:eastAsia="zh-CN"/>
        </w:rPr>
        <w:t>《中共通辽市委办公室 通辽市人民政府办公室关于通辽市落实“英才兴蒙”工程的实施意见》《关于进一步规范旗县市区人才引进工作的通知》和《关于科尔沁区落实“英才兴蒙”工程的实施意见》</w:t>
      </w:r>
      <w:r>
        <w:rPr>
          <w:rFonts w:hint="default" w:ascii="Times New Roman" w:hAnsi="Times New Roman" w:eastAsia="仿宋" w:cs="Times New Roman"/>
          <w:color w:val="auto"/>
          <w:spacing w:val="0"/>
          <w:sz w:val="32"/>
          <w:szCs w:val="32"/>
          <w:highlight w:val="none"/>
          <w:shd w:val="clear" w:fill="FFFFFF"/>
        </w:rPr>
        <w:t>有关要求，结合教体系统实际需求，决定面向社会公开引进一批高层次、急需紧缺人才。现将有关事宜公告如下：</w:t>
      </w:r>
    </w:p>
    <w:p w14:paraId="530036A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shd w:val="clear" w:fill="FFFFFF"/>
        </w:rPr>
        <w:t>一、引进计划</w:t>
      </w:r>
    </w:p>
    <w:p w14:paraId="6AA0D02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shd w:val="clear" w:fill="FFFFFF"/>
          <w:lang w:val="en-US" w:eastAsia="zh-CN"/>
        </w:rPr>
      </w:pPr>
      <w:r>
        <w:rPr>
          <w:rFonts w:hint="default" w:ascii="Times New Roman" w:hAnsi="Times New Roman" w:eastAsia="仿宋" w:cs="Times New Roman"/>
          <w:color w:val="auto"/>
          <w:spacing w:val="0"/>
          <w:sz w:val="32"/>
          <w:szCs w:val="32"/>
          <w:highlight w:val="none"/>
          <w:shd w:val="clear" w:fill="FFFFFF"/>
        </w:rPr>
        <w:t>本次计划为区属学校引进中学教师80名，其中：高中教师3</w:t>
      </w:r>
      <w:r>
        <w:rPr>
          <w:rFonts w:hint="default" w:ascii="Times New Roman" w:hAnsi="Times New Roman" w:eastAsia="仿宋" w:cs="Times New Roman"/>
          <w:color w:val="auto"/>
          <w:spacing w:val="0"/>
          <w:sz w:val="32"/>
          <w:szCs w:val="32"/>
          <w:highlight w:val="none"/>
          <w:shd w:val="clear" w:fill="FFFFFF"/>
          <w:lang w:val="en-US" w:eastAsia="zh-CN"/>
        </w:rPr>
        <w:t>9</w:t>
      </w:r>
      <w:r>
        <w:rPr>
          <w:rFonts w:hint="default" w:ascii="Times New Roman" w:hAnsi="Times New Roman" w:eastAsia="仿宋" w:cs="Times New Roman"/>
          <w:color w:val="auto"/>
          <w:spacing w:val="0"/>
          <w:sz w:val="32"/>
          <w:szCs w:val="32"/>
          <w:highlight w:val="none"/>
          <w:shd w:val="clear" w:fill="FFFFFF"/>
        </w:rPr>
        <w:t>名，初中教师</w:t>
      </w:r>
      <w:r>
        <w:rPr>
          <w:rFonts w:hint="default" w:ascii="Times New Roman" w:hAnsi="Times New Roman" w:eastAsia="仿宋" w:cs="Times New Roman"/>
          <w:color w:val="auto"/>
          <w:spacing w:val="0"/>
          <w:sz w:val="32"/>
          <w:szCs w:val="32"/>
          <w:highlight w:val="none"/>
          <w:u w:val="none"/>
          <w:shd w:val="clear" w:fill="FFFFFF"/>
        </w:rPr>
        <w:t>4</w:t>
      </w:r>
      <w:r>
        <w:rPr>
          <w:rFonts w:hint="default" w:ascii="Times New Roman" w:hAnsi="Times New Roman" w:eastAsia="仿宋" w:cs="Times New Roman"/>
          <w:color w:val="auto"/>
          <w:spacing w:val="0"/>
          <w:sz w:val="32"/>
          <w:szCs w:val="32"/>
          <w:highlight w:val="none"/>
          <w:u w:val="none"/>
          <w:shd w:val="clear" w:fill="FFFFFF"/>
          <w:lang w:val="en-US" w:eastAsia="zh-CN"/>
        </w:rPr>
        <w:t>1</w:t>
      </w:r>
      <w:r>
        <w:rPr>
          <w:rFonts w:hint="default" w:ascii="Times New Roman" w:hAnsi="Times New Roman" w:eastAsia="仿宋" w:cs="Times New Roman"/>
          <w:color w:val="auto"/>
          <w:spacing w:val="0"/>
          <w:sz w:val="32"/>
          <w:szCs w:val="32"/>
          <w:highlight w:val="none"/>
          <w:shd w:val="clear" w:fill="FFFFFF"/>
        </w:rPr>
        <w:t>名。具体岗位要求详见《通辽市科尔沁区2026年</w:t>
      </w:r>
      <w:r>
        <w:rPr>
          <w:rFonts w:hint="default" w:ascii="Times New Roman" w:hAnsi="Times New Roman" w:eastAsia="仿宋" w:cs="Times New Roman"/>
          <w:color w:val="auto"/>
          <w:spacing w:val="0"/>
          <w:sz w:val="32"/>
          <w:szCs w:val="32"/>
          <w:highlight w:val="none"/>
          <w:shd w:val="clear" w:fill="FFFFFF"/>
          <w:lang w:val="en-US" w:eastAsia="zh-CN"/>
        </w:rPr>
        <w:t>度</w:t>
      </w:r>
      <w:r>
        <w:rPr>
          <w:rFonts w:hint="default" w:ascii="Times New Roman" w:hAnsi="Times New Roman" w:eastAsia="仿宋" w:cs="Times New Roman"/>
          <w:color w:val="auto"/>
          <w:spacing w:val="0"/>
          <w:sz w:val="32"/>
          <w:szCs w:val="32"/>
          <w:highlight w:val="none"/>
          <w:shd w:val="clear" w:fill="FFFFFF"/>
        </w:rPr>
        <w:t>教体系统人才引进岗位需求表》（</w:t>
      </w:r>
      <w:r>
        <w:rPr>
          <w:rFonts w:hint="default" w:ascii="Times New Roman" w:hAnsi="Times New Roman" w:eastAsia="仿宋" w:cs="Times New Roman"/>
          <w:color w:val="auto"/>
          <w:spacing w:val="0"/>
          <w:sz w:val="32"/>
          <w:szCs w:val="32"/>
          <w:highlight w:val="none"/>
          <w:shd w:val="clear" w:fill="FFFFFF"/>
          <w:lang w:val="en-US" w:eastAsia="zh-CN"/>
        </w:rPr>
        <w:t>附件</w:t>
      </w:r>
      <w:r>
        <w:rPr>
          <w:rFonts w:hint="default" w:ascii="Times New Roman" w:hAnsi="Times New Roman" w:eastAsia="仿宋" w:cs="Times New Roman"/>
          <w:color w:val="auto"/>
          <w:spacing w:val="0"/>
          <w:sz w:val="32"/>
          <w:szCs w:val="32"/>
          <w:highlight w:val="none"/>
          <w:shd w:val="clear" w:fill="FFFFFF"/>
          <w:lang w:val="en-US" w:eastAsia="zh-CN"/>
        </w:rPr>
        <w:t>2-3-</w:t>
      </w:r>
      <w:r>
        <w:rPr>
          <w:rFonts w:hint="default" w:ascii="Times New Roman" w:hAnsi="Times New Roman" w:eastAsia="仿宋" w:cs="Times New Roman"/>
          <w:color w:val="auto"/>
          <w:spacing w:val="0"/>
          <w:sz w:val="32"/>
          <w:szCs w:val="32"/>
          <w:highlight w:val="none"/>
          <w:shd w:val="clear" w:fill="FFFFFF"/>
          <w:lang w:val="en-US" w:eastAsia="zh-CN"/>
        </w:rPr>
        <w:t>1，以下简称《岗位表</w:t>
      </w:r>
      <w:r>
        <w:rPr>
          <w:rFonts w:hint="default" w:ascii="Times New Roman" w:hAnsi="Times New Roman" w:eastAsia="仿宋" w:cs="Times New Roman"/>
          <w:color w:val="auto"/>
          <w:spacing w:val="0"/>
          <w:sz w:val="32"/>
          <w:szCs w:val="32"/>
          <w:highlight w:val="none"/>
          <w:shd w:val="clear" w:fill="FFFFFF"/>
        </w:rPr>
        <w:t>》）。</w:t>
      </w:r>
      <w:r>
        <w:rPr>
          <w:rFonts w:hint="default" w:ascii="Times New Roman" w:hAnsi="Times New Roman" w:eastAsia="仿宋" w:cs="Times New Roman"/>
          <w:color w:val="auto"/>
          <w:spacing w:val="0"/>
          <w:sz w:val="32"/>
          <w:szCs w:val="32"/>
          <w:highlight w:val="none"/>
          <w:shd w:val="clear" w:fill="FFFFFF"/>
          <w:lang w:val="en-US" w:eastAsia="zh-CN"/>
        </w:rPr>
        <w:t xml:space="preserve">  </w:t>
      </w:r>
    </w:p>
    <w:p w14:paraId="4C561FF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shd w:val="clear" w:fill="FFFFFF"/>
          <w:lang w:eastAsia="zh-CN"/>
        </w:rPr>
        <w:t>二</w:t>
      </w:r>
      <w:r>
        <w:rPr>
          <w:rFonts w:hint="default" w:ascii="Times New Roman" w:hAnsi="Times New Roman" w:eastAsia="黑体" w:cs="Times New Roman"/>
          <w:color w:val="auto"/>
          <w:spacing w:val="0"/>
          <w:sz w:val="32"/>
          <w:szCs w:val="32"/>
          <w:highlight w:val="none"/>
          <w:shd w:val="clear" w:fill="FFFFFF"/>
        </w:rPr>
        <w:t>、引进条件</w:t>
      </w:r>
    </w:p>
    <w:p w14:paraId="16F6117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420"/>
        <w:jc w:val="both"/>
        <w:textAlignment w:val="auto"/>
        <w:rPr>
          <w:rFonts w:hint="default" w:ascii="Times New Roman" w:hAnsi="Times New Roman" w:eastAsia="仿宋" w:cs="Times New Roman"/>
          <w:b/>
          <w:bCs/>
          <w:color w:val="auto"/>
          <w:spacing w:val="0"/>
          <w:sz w:val="32"/>
          <w:szCs w:val="32"/>
          <w:highlight w:val="none"/>
        </w:rPr>
      </w:pPr>
      <w:r>
        <w:rPr>
          <w:rFonts w:hint="default" w:ascii="Times New Roman" w:hAnsi="Times New Roman" w:eastAsia="仿宋" w:cs="Times New Roman"/>
          <w:b/>
          <w:bCs/>
          <w:color w:val="auto"/>
          <w:spacing w:val="0"/>
          <w:sz w:val="32"/>
          <w:szCs w:val="32"/>
          <w:highlight w:val="none"/>
          <w:shd w:val="clear" w:fill="FFFFFF"/>
        </w:rPr>
        <w:t>（一）基本条件</w:t>
      </w:r>
    </w:p>
    <w:p w14:paraId="306AA50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1.具有中华人民共和国国籍；遵守中华人民共和国宪法和法律，政治坚定，热爱祖国，拥护中国共产党的领导和社会主义制度，执行党的路线、方针、政策。</w:t>
      </w:r>
    </w:p>
    <w:p w14:paraId="357BECA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2.</w:t>
      </w:r>
      <w:r>
        <w:rPr>
          <w:rFonts w:hint="default" w:ascii="Times New Roman" w:hAnsi="Times New Roman" w:eastAsia="仿宋" w:cs="Times New Roman"/>
          <w:color w:val="auto"/>
          <w:spacing w:val="0"/>
          <w:sz w:val="32"/>
          <w:szCs w:val="32"/>
          <w:highlight w:val="none"/>
          <w:shd w:val="clear" w:fill="FFFFFF"/>
          <w:lang w:val="en-US" w:eastAsia="zh-CN"/>
        </w:rPr>
        <w:t>铸牢</w:t>
      </w:r>
      <w:r>
        <w:rPr>
          <w:rFonts w:hint="default" w:ascii="Times New Roman" w:hAnsi="Times New Roman" w:eastAsia="仿宋" w:cs="Times New Roman"/>
          <w:color w:val="auto"/>
          <w:spacing w:val="0"/>
          <w:sz w:val="32"/>
          <w:szCs w:val="32"/>
          <w:highlight w:val="none"/>
          <w:shd w:val="clear" w:fill="FFFFFF"/>
        </w:rPr>
        <w:t>中华民族共同体意识，自觉维护民族团结进步。</w:t>
      </w:r>
    </w:p>
    <w:p w14:paraId="4D2DC56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3.热爱党的教育体育事业，有理想信念、有道德情操、有扎实学识、有仁爱之心，具有强烈的事业心和责任感，能够自觉遵守《中华人民共和国教师法》《教师职业道德规范》《中小学教师职业行为十项准则》，遵纪守法，品行端正，在校或工作（待业）期间表现良好。</w:t>
      </w:r>
    </w:p>
    <w:p w14:paraId="08C0625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4.具有正常履行职责的身体素质和心理素质，身体健康，无传染性疾病，无精神病史，能适应教育教学工作的需要。</w:t>
      </w:r>
    </w:p>
    <w:p w14:paraId="32D43D9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5.具有从事教育教学工作必备的能力和素质，掌握并能够运用教育教学基本理论和技能，胜任引进岗位教育教学工作。</w:t>
      </w:r>
    </w:p>
    <w:p w14:paraId="05C2EDB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6.具有相应类别和级别的教师资格证书，且任教学科与《岗位表》中职业资格要求一致。</w:t>
      </w:r>
    </w:p>
    <w:p w14:paraId="741C882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7.具有二级乙等及以上普通话水平测试等级证书，其中语文教师岗位要求具备二级甲等及以上普通话水平测试等级证书。</w:t>
      </w:r>
    </w:p>
    <w:p w14:paraId="61A21CC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8.年龄要求：</w:t>
      </w:r>
    </w:p>
    <w:p w14:paraId="3250F4B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rPr>
        <w:t>博士研究生年龄</w:t>
      </w:r>
      <w:r>
        <w:rPr>
          <w:rFonts w:hint="default" w:ascii="Times New Roman" w:hAnsi="Times New Roman" w:eastAsia="仿宋" w:cs="Times New Roman"/>
          <w:color w:val="auto"/>
          <w:sz w:val="32"/>
          <w:szCs w:val="32"/>
          <w:highlight w:val="none"/>
          <w:lang w:val="en-US" w:eastAsia="zh-CN"/>
        </w:rPr>
        <w:t>在</w:t>
      </w:r>
      <w:r>
        <w:rPr>
          <w:rFonts w:hint="default" w:ascii="Times New Roman" w:hAnsi="Times New Roman" w:eastAsia="仿宋" w:cs="Times New Roman"/>
          <w:color w:val="auto"/>
          <w:sz w:val="32"/>
          <w:szCs w:val="32"/>
          <w:highlight w:val="none"/>
        </w:rPr>
        <w:t>43周岁以下</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u w:val="none"/>
          <w:lang w:val="en-US" w:eastAsia="zh-CN"/>
        </w:rPr>
        <w:t>即198</w:t>
      </w:r>
      <w:r>
        <w:rPr>
          <w:rFonts w:hint="default" w:ascii="Times New Roman" w:hAnsi="Times New Roman" w:eastAsia="仿宋" w:cs="Times New Roman"/>
          <w:color w:val="auto"/>
          <w:sz w:val="32"/>
          <w:szCs w:val="32"/>
          <w:highlight w:val="none"/>
          <w:u w:val="none"/>
          <w:lang w:val="en-US" w:eastAsia="zh-CN"/>
        </w:rPr>
        <w:t>2</w:t>
      </w:r>
      <w:r>
        <w:rPr>
          <w:rFonts w:hint="default" w:ascii="Times New Roman" w:hAnsi="Times New Roman" w:eastAsia="仿宋" w:cs="Times New Roman"/>
          <w:color w:val="auto"/>
          <w:sz w:val="32"/>
          <w:szCs w:val="32"/>
          <w:highlight w:val="none"/>
          <w:u w:val="none"/>
          <w:lang w:val="en-US" w:eastAsia="zh-CN"/>
        </w:rPr>
        <w:t>年</w:t>
      </w:r>
      <w:r>
        <w:rPr>
          <w:rFonts w:hint="default" w:ascii="Times New Roman" w:hAnsi="Times New Roman" w:eastAsia="仿宋" w:cs="Times New Roman"/>
          <w:color w:val="auto"/>
          <w:sz w:val="32"/>
          <w:szCs w:val="32"/>
          <w:highlight w:val="none"/>
          <w:u w:val="none"/>
          <w:lang w:val="en-US" w:eastAsia="zh-CN"/>
        </w:rPr>
        <w:t>5月22日</w:t>
      </w:r>
      <w:r>
        <w:rPr>
          <w:rFonts w:hint="default" w:ascii="Times New Roman" w:hAnsi="Times New Roman" w:eastAsia="仿宋" w:cs="Times New Roman"/>
          <w:color w:val="auto"/>
          <w:sz w:val="32"/>
          <w:szCs w:val="32"/>
          <w:highlight w:val="none"/>
          <w:u w:val="none"/>
          <w:lang w:val="en-US" w:eastAsia="zh-CN"/>
        </w:rPr>
        <w:t>（不含）以后出生</w:t>
      </w:r>
      <w:r>
        <w:rPr>
          <w:rFonts w:hint="default"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rPr>
        <w:t>硕士研究生年龄在38周岁以下，</w:t>
      </w:r>
      <w:r>
        <w:rPr>
          <w:rFonts w:hint="default" w:ascii="Times New Roman" w:hAnsi="Times New Roman" w:eastAsia="仿宋" w:cs="Times New Roman"/>
          <w:color w:val="auto"/>
          <w:sz w:val="32"/>
          <w:szCs w:val="32"/>
          <w:highlight w:val="none"/>
          <w:u w:val="none"/>
          <w:lang w:val="en-US" w:eastAsia="zh-CN"/>
        </w:rPr>
        <w:t>即198</w:t>
      </w:r>
      <w:r>
        <w:rPr>
          <w:rFonts w:hint="default" w:ascii="Times New Roman" w:hAnsi="Times New Roman" w:eastAsia="仿宋" w:cs="Times New Roman"/>
          <w:color w:val="auto"/>
          <w:sz w:val="32"/>
          <w:szCs w:val="32"/>
          <w:highlight w:val="none"/>
          <w:u w:val="none"/>
          <w:lang w:val="en-US" w:eastAsia="zh-CN"/>
        </w:rPr>
        <w:t>7</w:t>
      </w:r>
      <w:r>
        <w:rPr>
          <w:rFonts w:hint="default" w:ascii="Times New Roman" w:hAnsi="Times New Roman" w:eastAsia="仿宋" w:cs="Times New Roman"/>
          <w:color w:val="auto"/>
          <w:sz w:val="32"/>
          <w:szCs w:val="32"/>
          <w:highlight w:val="none"/>
          <w:u w:val="none"/>
          <w:lang w:val="en-US" w:eastAsia="zh-CN"/>
        </w:rPr>
        <w:t>年</w:t>
      </w:r>
      <w:r>
        <w:rPr>
          <w:rFonts w:hint="default" w:ascii="Times New Roman" w:hAnsi="Times New Roman" w:eastAsia="仿宋" w:cs="Times New Roman"/>
          <w:color w:val="auto"/>
          <w:sz w:val="32"/>
          <w:szCs w:val="32"/>
          <w:highlight w:val="none"/>
          <w:u w:val="none"/>
          <w:lang w:val="en-US" w:eastAsia="zh-CN"/>
        </w:rPr>
        <w:t>5月22日</w:t>
      </w:r>
      <w:r>
        <w:rPr>
          <w:rFonts w:hint="default" w:ascii="Times New Roman" w:hAnsi="Times New Roman" w:eastAsia="仿宋" w:cs="Times New Roman"/>
          <w:color w:val="auto"/>
          <w:sz w:val="32"/>
          <w:szCs w:val="32"/>
          <w:highlight w:val="none"/>
          <w:u w:val="none"/>
          <w:lang w:val="en-US" w:eastAsia="zh-CN"/>
        </w:rPr>
        <w:t>（不含）以后出生</w:t>
      </w:r>
      <w:r>
        <w:rPr>
          <w:rFonts w:hint="default"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lang w:eastAsia="zh-CN"/>
        </w:rPr>
        <w:t>本科毕业生</w:t>
      </w:r>
      <w:r>
        <w:rPr>
          <w:rFonts w:hint="default" w:ascii="Times New Roman" w:hAnsi="Times New Roman" w:eastAsia="仿宋" w:cs="Times New Roman"/>
          <w:color w:val="auto"/>
          <w:sz w:val="32"/>
          <w:szCs w:val="32"/>
          <w:highlight w:val="none"/>
        </w:rPr>
        <w:t>年龄在33周岁以下</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u w:val="none"/>
          <w:lang w:val="en-US" w:eastAsia="zh-CN"/>
        </w:rPr>
        <w:t>即199</w:t>
      </w:r>
      <w:r>
        <w:rPr>
          <w:rFonts w:hint="default" w:ascii="Times New Roman" w:hAnsi="Times New Roman" w:eastAsia="仿宋" w:cs="Times New Roman"/>
          <w:color w:val="auto"/>
          <w:sz w:val="32"/>
          <w:szCs w:val="32"/>
          <w:highlight w:val="none"/>
          <w:u w:val="none"/>
          <w:lang w:val="en-US" w:eastAsia="zh-CN"/>
        </w:rPr>
        <w:t>2</w:t>
      </w:r>
      <w:r>
        <w:rPr>
          <w:rFonts w:hint="default" w:ascii="Times New Roman" w:hAnsi="Times New Roman" w:eastAsia="仿宋" w:cs="Times New Roman"/>
          <w:color w:val="auto"/>
          <w:sz w:val="32"/>
          <w:szCs w:val="32"/>
          <w:highlight w:val="none"/>
          <w:u w:val="none"/>
          <w:lang w:val="en-US" w:eastAsia="zh-CN"/>
        </w:rPr>
        <w:t>年</w:t>
      </w:r>
      <w:r>
        <w:rPr>
          <w:rFonts w:hint="default" w:ascii="Times New Roman" w:hAnsi="Times New Roman" w:eastAsia="仿宋" w:cs="Times New Roman"/>
          <w:color w:val="auto"/>
          <w:sz w:val="32"/>
          <w:szCs w:val="32"/>
          <w:highlight w:val="none"/>
          <w:u w:val="none"/>
          <w:lang w:val="en-US" w:eastAsia="zh-CN"/>
        </w:rPr>
        <w:t>5月22日</w:t>
      </w:r>
      <w:r>
        <w:rPr>
          <w:rFonts w:hint="default" w:ascii="Times New Roman" w:hAnsi="Times New Roman" w:eastAsia="仿宋" w:cs="Times New Roman"/>
          <w:color w:val="auto"/>
          <w:sz w:val="32"/>
          <w:szCs w:val="32"/>
          <w:highlight w:val="none"/>
          <w:u w:val="none"/>
          <w:lang w:val="en-US" w:eastAsia="zh-CN"/>
        </w:rPr>
        <w:t>（不含）以后出生。</w:t>
      </w:r>
    </w:p>
    <w:p w14:paraId="1EC19E1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shd w:val="clear" w:fill="FFFFFF"/>
          <w:lang w:eastAsia="zh-CN"/>
        </w:rPr>
      </w:pPr>
      <w:r>
        <w:rPr>
          <w:rFonts w:hint="default" w:ascii="Times New Roman" w:hAnsi="Times New Roman" w:eastAsia="仿宋" w:cs="Times New Roman"/>
          <w:color w:val="auto"/>
          <w:spacing w:val="0"/>
          <w:sz w:val="32"/>
          <w:szCs w:val="32"/>
          <w:highlight w:val="none"/>
          <w:shd w:val="clear" w:fill="FFFFFF"/>
        </w:rPr>
        <w:t>9.学历、学位要求</w:t>
      </w:r>
      <w:r>
        <w:rPr>
          <w:rFonts w:hint="default" w:ascii="Times New Roman" w:hAnsi="Times New Roman" w:eastAsia="仿宋" w:cs="Times New Roman"/>
          <w:color w:val="auto"/>
          <w:spacing w:val="0"/>
          <w:sz w:val="32"/>
          <w:szCs w:val="32"/>
          <w:highlight w:val="none"/>
          <w:shd w:val="clear" w:fill="FFFFFF"/>
          <w:lang w:eastAsia="zh-CN"/>
        </w:rPr>
        <w:t>：</w:t>
      </w:r>
    </w:p>
    <w:p w14:paraId="7360961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lang w:val="en-US" w:eastAsia="zh-CN"/>
        </w:rPr>
        <w:t>具备以下五条其中一条即符合报考的学历学位要求。</w:t>
      </w:r>
    </w:p>
    <w:p w14:paraId="18C2602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420"/>
        <w:jc w:val="both"/>
        <w:textAlignment w:val="auto"/>
        <w:rPr>
          <w:rFonts w:hint="default" w:ascii="Times New Roman" w:hAnsi="Times New Roman" w:eastAsia="仿宋" w:cs="Times New Roman"/>
          <w:color w:val="auto"/>
          <w:spacing w:val="0"/>
          <w:sz w:val="32"/>
          <w:szCs w:val="32"/>
          <w:highlight w:val="none"/>
          <w:shd w:val="clear" w:fill="FFFFFF"/>
        </w:rPr>
      </w:pPr>
      <w:r>
        <w:rPr>
          <w:rFonts w:hint="default" w:ascii="Times New Roman" w:hAnsi="Times New Roman" w:eastAsia="仿宋" w:cs="Times New Roman"/>
          <w:color w:val="auto"/>
          <w:spacing w:val="0"/>
          <w:sz w:val="32"/>
          <w:szCs w:val="32"/>
          <w:highlight w:val="none"/>
          <w:shd w:val="clear" w:fill="FFFFFF"/>
        </w:rPr>
        <w:t>（1）教育部直属6所师范类院校公费本科</w:t>
      </w:r>
      <w:r>
        <w:rPr>
          <w:rFonts w:hint="default" w:ascii="Times New Roman" w:hAnsi="Times New Roman" w:eastAsia="仿宋" w:cs="Times New Roman"/>
          <w:color w:val="auto"/>
          <w:spacing w:val="0"/>
          <w:sz w:val="32"/>
          <w:szCs w:val="32"/>
          <w:highlight w:val="none"/>
          <w:shd w:val="clear" w:fill="FFFFFF"/>
          <w:lang w:val="en-US" w:eastAsia="zh-CN"/>
        </w:rPr>
        <w:t>及以上</w:t>
      </w:r>
      <w:r>
        <w:rPr>
          <w:rFonts w:hint="default" w:ascii="Times New Roman" w:hAnsi="Times New Roman" w:eastAsia="仿宋" w:cs="Times New Roman"/>
          <w:color w:val="auto"/>
          <w:spacing w:val="0"/>
          <w:sz w:val="32"/>
          <w:szCs w:val="32"/>
          <w:highlight w:val="none"/>
          <w:shd w:val="clear" w:fill="FFFFFF"/>
        </w:rPr>
        <w:t>师范生。</w:t>
      </w:r>
    </w:p>
    <w:p w14:paraId="5A9D979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420"/>
        <w:jc w:val="both"/>
        <w:textAlignment w:val="auto"/>
        <w:rPr>
          <w:rFonts w:hint="default" w:ascii="Times New Roman" w:hAnsi="Times New Roman" w:eastAsia="仿宋" w:cs="Times New Roman"/>
          <w:color w:val="auto"/>
          <w:spacing w:val="0"/>
          <w:sz w:val="32"/>
          <w:szCs w:val="32"/>
          <w:highlight w:val="none"/>
          <w:shd w:val="clear" w:fill="FFFFFF"/>
        </w:rPr>
      </w:pPr>
      <w:r>
        <w:rPr>
          <w:rFonts w:hint="default" w:ascii="Times New Roman" w:hAnsi="Times New Roman" w:eastAsia="仿宋" w:cs="Times New Roman"/>
          <w:color w:val="auto"/>
          <w:spacing w:val="0"/>
          <w:sz w:val="32"/>
          <w:szCs w:val="32"/>
          <w:highlight w:val="none"/>
          <w:shd w:val="clear" w:fill="FFFFFF"/>
        </w:rPr>
        <w:t>（2）2023年—2025年度软科中国大学排名师范类前40院校，具体名单如下：北京师范大学、华东师范大学、东北师范大学、华中师范大学、南京师范大学、陕西师范大学、华南师范大学、福建师范大学、湖南师范大学、浙江师范大学、首都师范大学、山东师范大学、杭州师范大学、江西师范大学、上海师范大学、安徽师范大学、天津师范大学、广西师范大学、曲阜师范大学、河南师范大学、辽宁师范大学、江苏师范大学、河北师范大学、西北师范大学、四川师范大学、云南师范大学、湖州师范学院、哈尔滨师范大学、重庆师范大学、内蒙古师范大学、海南师范大学、贵州师范大学、青海师范大学、赣南师范大学、西华师范大学、绍兴文理学院、沈阳师范大学、山西师范大学、闽南师范大学、信阳师范大学、新疆师范大学、吉林师范大学，共42所院校全日制本科及以上毕业生（本科毕业生须为师范生，不含专升本、自考、成教等）。</w:t>
      </w:r>
    </w:p>
    <w:p w14:paraId="0B6C0D8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420"/>
        <w:jc w:val="both"/>
        <w:textAlignment w:val="auto"/>
        <w:rPr>
          <w:rFonts w:hint="default" w:ascii="Times New Roman" w:hAnsi="Times New Roman" w:eastAsia="仿宋" w:cs="Times New Roman"/>
          <w:color w:val="auto"/>
          <w:spacing w:val="0"/>
          <w:sz w:val="32"/>
          <w:szCs w:val="32"/>
          <w:highlight w:val="none"/>
          <w:shd w:val="clear" w:fill="FFFFFF"/>
          <w:lang w:val="en-US" w:eastAsia="zh-CN"/>
        </w:rPr>
      </w:pPr>
      <w:r>
        <w:rPr>
          <w:rFonts w:hint="default" w:ascii="Times New Roman" w:hAnsi="Times New Roman" w:eastAsia="仿宋" w:cs="Times New Roman"/>
          <w:color w:val="auto"/>
          <w:spacing w:val="0"/>
          <w:sz w:val="32"/>
          <w:szCs w:val="32"/>
          <w:highlight w:val="none"/>
          <w:shd w:val="clear" w:fill="FFFFFF"/>
        </w:rPr>
        <w:t>（3）学历学位俱全的“一流大学”或“一流学科”建设高校</w:t>
      </w:r>
      <w:r>
        <w:rPr>
          <w:rFonts w:hint="default" w:ascii="Times New Roman" w:hAnsi="Times New Roman" w:eastAsia="仿宋" w:cs="Times New Roman"/>
          <w:color w:val="auto"/>
          <w:spacing w:val="0"/>
          <w:sz w:val="32"/>
          <w:szCs w:val="32"/>
          <w:highlight w:val="none"/>
          <w:shd w:val="clear" w:fill="FFFFFF"/>
          <w:lang w:val="en-US" w:eastAsia="zh-CN"/>
        </w:rPr>
        <w:t>的本科及以上毕业生（本科毕业生须符合教育部2017年公布的第一轮“双一流”建设高校或建设学科名单，2022年公布的第二轮“双一流”建设高校及建设学科名单）。</w:t>
      </w:r>
    </w:p>
    <w:p w14:paraId="625C894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420"/>
        <w:jc w:val="both"/>
        <w:textAlignment w:val="auto"/>
        <w:rPr>
          <w:rFonts w:hint="default" w:ascii="Times New Roman" w:hAnsi="Times New Roman" w:eastAsia="仿宋" w:cs="Times New Roman"/>
          <w:b w:val="0"/>
          <w:bCs w:val="0"/>
          <w:color w:val="auto"/>
          <w:kern w:val="0"/>
          <w:sz w:val="32"/>
          <w:szCs w:val="32"/>
          <w:highlight w:val="none"/>
          <w:u w:val="none" w:color="auto"/>
          <w:lang w:val="en-US" w:eastAsia="zh-CN" w:bidi="ar-SA"/>
        </w:rPr>
      </w:pPr>
      <w:r>
        <w:rPr>
          <w:rFonts w:hint="default" w:ascii="Times New Roman" w:hAnsi="Times New Roman" w:eastAsia="仿宋" w:cs="Times New Roman"/>
          <w:color w:val="auto"/>
          <w:spacing w:val="0"/>
          <w:sz w:val="32"/>
          <w:szCs w:val="32"/>
          <w:highlight w:val="none"/>
          <w:shd w:val="clear" w:fill="FFFFFF"/>
          <w:lang w:val="en-US" w:eastAsia="zh-CN"/>
        </w:rPr>
        <w:t>（4）学历学位俱全的全日制硕士研究生、</w:t>
      </w:r>
      <w:r>
        <w:rPr>
          <w:rFonts w:hint="default" w:ascii="Times New Roman" w:hAnsi="Times New Roman" w:eastAsia="仿宋" w:cs="Times New Roman"/>
          <w:b w:val="0"/>
          <w:bCs w:val="0"/>
          <w:color w:val="auto"/>
          <w:spacing w:val="0"/>
          <w:sz w:val="32"/>
          <w:szCs w:val="32"/>
          <w:highlight w:val="none"/>
          <w:shd w:val="clear" w:fill="FFFFFF"/>
          <w:lang w:val="en-US" w:eastAsia="zh-CN"/>
        </w:rPr>
        <w:t>博士研究生，</w:t>
      </w:r>
      <w:r>
        <w:rPr>
          <w:rFonts w:hint="default" w:ascii="Times New Roman" w:hAnsi="Times New Roman" w:eastAsia="仿宋" w:cs="Times New Roman"/>
          <w:b w:val="0"/>
          <w:bCs w:val="0"/>
          <w:color w:val="auto"/>
          <w:kern w:val="0"/>
          <w:sz w:val="32"/>
          <w:szCs w:val="32"/>
          <w:highlight w:val="none"/>
          <w:u w:val="none" w:color="auto"/>
          <w:lang w:val="en-US" w:eastAsia="zh-CN" w:bidi="ar-SA"/>
        </w:rPr>
        <w:t>高等教育起始阶段学历为国内全日制本科（须为普通高校统一招生录取，不含专升本、自考、成教等）。</w:t>
      </w:r>
    </w:p>
    <w:p w14:paraId="3A11EA4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420"/>
        <w:jc w:val="both"/>
        <w:textAlignment w:val="auto"/>
        <w:rPr>
          <w:rFonts w:hint="default" w:ascii="Times New Roman" w:hAnsi="Times New Roman" w:eastAsia="仿宋" w:cs="Times New Roman"/>
          <w:b w:val="0"/>
          <w:bCs w:val="0"/>
          <w:color w:val="auto"/>
          <w:kern w:val="0"/>
          <w:sz w:val="32"/>
          <w:szCs w:val="32"/>
          <w:highlight w:val="none"/>
          <w:u w:val="none" w:color="auto"/>
          <w:lang w:val="en-US" w:eastAsia="zh-CN" w:bidi="ar-SA"/>
        </w:rPr>
      </w:pPr>
      <w:r>
        <w:rPr>
          <w:rFonts w:hint="default" w:ascii="Times New Roman" w:hAnsi="Times New Roman" w:eastAsia="仿宋" w:cs="Times New Roman"/>
          <w:color w:val="auto"/>
          <w:spacing w:val="0"/>
          <w:sz w:val="32"/>
          <w:szCs w:val="32"/>
          <w:highlight w:val="none"/>
          <w:shd w:val="clear" w:fill="FFFFFF"/>
          <w:lang w:val="en-US" w:eastAsia="zh-CN"/>
        </w:rPr>
        <w:t>（5）国（境）外留学归国硕士、博士研究生，学历学位及专业须经教育部留学服务中心认证，以《学历学位认</w:t>
      </w:r>
      <w:r>
        <w:rPr>
          <w:rFonts w:hint="default" w:ascii="Times New Roman" w:hAnsi="Times New Roman" w:eastAsia="仿宋" w:cs="Times New Roman"/>
          <w:color w:val="auto"/>
          <w:spacing w:val="0"/>
          <w:sz w:val="32"/>
          <w:szCs w:val="32"/>
          <w:highlight w:val="none"/>
          <w:shd w:val="clear" w:fill="FFFFFF"/>
        </w:rPr>
        <w:t>证书》认证的信息为准</w:t>
      </w:r>
      <w:r>
        <w:rPr>
          <w:rFonts w:hint="default" w:ascii="Times New Roman" w:hAnsi="Times New Roman" w:eastAsia="仿宋" w:cs="Times New Roman"/>
          <w:color w:val="auto"/>
          <w:spacing w:val="0"/>
          <w:sz w:val="32"/>
          <w:szCs w:val="32"/>
          <w:highlight w:val="none"/>
          <w:shd w:val="clear" w:fill="FFFFFF"/>
          <w:lang w:eastAsia="zh-CN"/>
        </w:rPr>
        <w:t>，</w:t>
      </w:r>
      <w:r>
        <w:rPr>
          <w:rFonts w:hint="default" w:ascii="Times New Roman" w:hAnsi="Times New Roman" w:eastAsia="仿宋" w:cs="Times New Roman"/>
          <w:color w:val="auto"/>
          <w:spacing w:val="0"/>
          <w:sz w:val="32"/>
          <w:szCs w:val="32"/>
          <w:highlight w:val="none"/>
          <w:shd w:val="clear" w:fill="FFFFFF"/>
          <w:lang w:val="en-US" w:eastAsia="zh-CN"/>
        </w:rPr>
        <w:t>专业名称须与国内专业名称一致或相近，并根据在读期间所学课程内容具体判定。其中：留学归国硕士毕业生，硕士阶段毕业院校须符合</w:t>
      </w:r>
      <w:bookmarkStart w:id="0" w:name="OLE_LINK1"/>
      <w:r>
        <w:rPr>
          <w:rFonts w:hint="default" w:ascii="Times New Roman" w:hAnsi="Times New Roman" w:eastAsia="仿宋" w:cs="Times New Roman"/>
          <w:color w:val="auto"/>
          <w:spacing w:val="0"/>
          <w:sz w:val="32"/>
          <w:szCs w:val="32"/>
          <w:highlight w:val="none"/>
          <w:shd w:val="clear" w:fill="FFFFFF"/>
          <w:lang w:val="en-US" w:eastAsia="zh-CN"/>
        </w:rPr>
        <w:t>2024年、202</w:t>
      </w:r>
      <w:bookmarkEnd w:id="0"/>
      <w:r>
        <w:rPr>
          <w:rFonts w:hint="default" w:ascii="Times New Roman" w:hAnsi="Times New Roman" w:eastAsia="仿宋" w:cs="Times New Roman"/>
          <w:color w:val="auto"/>
          <w:spacing w:val="0"/>
          <w:sz w:val="32"/>
          <w:szCs w:val="32"/>
          <w:highlight w:val="none"/>
          <w:shd w:val="clear" w:fill="FFFFFF"/>
          <w:lang w:val="en-US" w:eastAsia="zh-CN"/>
        </w:rPr>
        <w:t>5年度世界大学综合排名前300名院校；留学归国博士研究生，博士阶段毕业院校须为2024年、2025年度世界大学综合排名前500名院校</w:t>
      </w:r>
      <w:r>
        <w:rPr>
          <w:rFonts w:hint="default" w:ascii="Times New Roman" w:hAnsi="Times New Roman" w:eastAsia="仿宋" w:cs="Times New Roman"/>
          <w:color w:val="auto"/>
          <w:spacing w:val="0"/>
          <w:sz w:val="32"/>
          <w:szCs w:val="32"/>
          <w:highlight w:val="none"/>
          <w:shd w:val="clear" w:fill="FFFFFF"/>
        </w:rPr>
        <w:t>。</w:t>
      </w:r>
      <w:r>
        <w:rPr>
          <w:rFonts w:hint="default" w:ascii="Times New Roman" w:hAnsi="Times New Roman" w:eastAsia="仿宋" w:cs="Times New Roman"/>
          <w:color w:val="auto"/>
          <w:spacing w:val="0"/>
          <w:sz w:val="32"/>
          <w:szCs w:val="32"/>
          <w:highlight w:val="none"/>
          <w:shd w:val="clear" w:fill="FFFFFF"/>
          <w:lang w:val="en-US" w:eastAsia="zh-CN"/>
        </w:rPr>
        <w:t>世界大学综合排名须符合2024年、2025年度英国QS世界大学排名、泰晤士高等教育世界大学排名、《美国新闻与世界报道》世界大学排名、软科世界大学学术排名其中之一。</w:t>
      </w:r>
      <w:r>
        <w:rPr>
          <w:rFonts w:hint="default" w:ascii="Times New Roman" w:hAnsi="Times New Roman" w:eastAsia="仿宋" w:cs="Times New Roman"/>
          <w:b w:val="0"/>
          <w:bCs w:val="0"/>
          <w:color w:val="auto"/>
          <w:kern w:val="0"/>
          <w:sz w:val="32"/>
          <w:szCs w:val="32"/>
          <w:highlight w:val="none"/>
          <w:u w:val="none" w:color="auto"/>
          <w:lang w:val="en-US" w:eastAsia="zh-CN" w:bidi="ar-SA"/>
        </w:rPr>
        <w:t>以上人员高等教育起始阶段学历为国内全日制本科（须为普通高校统一招生录取，不含专升本、自考、成教等）。</w:t>
      </w:r>
    </w:p>
    <w:p w14:paraId="1EC7783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420"/>
        <w:jc w:val="both"/>
        <w:textAlignment w:val="auto"/>
        <w:rPr>
          <w:rFonts w:hint="default" w:ascii="Times New Roman" w:hAnsi="Times New Roman" w:eastAsia="仿宋" w:cs="Times New Roman"/>
          <w:color w:val="auto"/>
          <w:spacing w:val="0"/>
          <w:sz w:val="32"/>
          <w:szCs w:val="32"/>
          <w:highlight w:val="none"/>
          <w:shd w:val="clear" w:fill="FFFFFF"/>
          <w:lang w:val="en-US" w:eastAsia="zh-CN"/>
        </w:rPr>
      </w:pPr>
      <w:r>
        <w:rPr>
          <w:rFonts w:hint="default" w:ascii="Times New Roman" w:hAnsi="Times New Roman" w:eastAsia="仿宋" w:cs="Times New Roman"/>
          <w:color w:val="auto"/>
          <w:spacing w:val="0"/>
          <w:sz w:val="32"/>
          <w:szCs w:val="32"/>
          <w:highlight w:val="none"/>
          <w:shd w:val="clear" w:fill="FFFFFF"/>
        </w:rPr>
        <w:t>（6）</w:t>
      </w:r>
      <w:r>
        <w:rPr>
          <w:rFonts w:hint="default" w:ascii="Times New Roman" w:hAnsi="Times New Roman" w:eastAsia="仿宋" w:cs="Times New Roman"/>
          <w:color w:val="auto"/>
          <w:spacing w:val="0"/>
          <w:sz w:val="32"/>
          <w:szCs w:val="32"/>
          <w:highlight w:val="none"/>
          <w:shd w:val="clear" w:fill="FFFFFF"/>
          <w:lang w:val="en-US" w:eastAsia="zh-CN"/>
        </w:rPr>
        <w:t>学历学位、教师资格证书及报名其他条件取得时间为本次报名开始日（不含）之前。其中，2026年应届毕业生学历学位、教师资格证书、普通话水平证书取得时间截至2026年8月31日（含）之前。</w:t>
      </w:r>
    </w:p>
    <w:p w14:paraId="0A500753">
      <w:pPr>
        <w:keepNext w:val="0"/>
        <w:keepLines w:val="0"/>
        <w:pageBreakBefore w:val="0"/>
        <w:widowControl w:val="0"/>
        <w:kinsoku/>
        <w:wordWrap/>
        <w:overflowPunct/>
        <w:topLinePunct w:val="0"/>
        <w:autoSpaceDE/>
        <w:autoSpaceDN/>
        <w:bidi w:val="0"/>
        <w:adjustRightInd/>
        <w:snapToGrid/>
        <w:spacing w:line="560" w:lineRule="exact"/>
        <w:ind w:left="0" w:leftChars="0" w:firstLine="61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10.</w:t>
      </w:r>
      <w:r>
        <w:rPr>
          <w:rFonts w:hint="default" w:ascii="Times New Roman" w:hAnsi="Times New Roman" w:eastAsia="仿宋" w:cs="Times New Roman"/>
          <w:color w:val="auto"/>
          <w:spacing w:val="0"/>
          <w:kern w:val="0"/>
          <w:sz w:val="32"/>
          <w:szCs w:val="32"/>
          <w:highlight w:val="none"/>
          <w:shd w:val="clear" w:fill="FFFFFF"/>
          <w:lang w:val="en-US" w:eastAsia="zh-CN" w:bidi="ar-SA"/>
        </w:rPr>
        <w:t>在职公务员（包括参照公务员法管理人员）和事业单位在编在岗工作人员须具备引进岗位条件，于报名前开具单位同意报考证明。</w:t>
      </w:r>
    </w:p>
    <w:p w14:paraId="3579F7E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11.具备应聘岗位所要求的其他条件。</w:t>
      </w:r>
    </w:p>
    <w:p w14:paraId="5009A10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420"/>
        <w:jc w:val="both"/>
        <w:textAlignment w:val="auto"/>
        <w:rPr>
          <w:rFonts w:hint="default" w:ascii="Times New Roman" w:hAnsi="Times New Roman" w:eastAsia="仿宋" w:cs="Times New Roman"/>
          <w:b/>
          <w:bCs/>
          <w:color w:val="auto"/>
          <w:spacing w:val="0"/>
          <w:sz w:val="32"/>
          <w:szCs w:val="32"/>
          <w:highlight w:val="none"/>
        </w:rPr>
      </w:pPr>
      <w:r>
        <w:rPr>
          <w:rFonts w:hint="default" w:ascii="Times New Roman" w:hAnsi="Times New Roman" w:eastAsia="仿宋" w:cs="Times New Roman"/>
          <w:b/>
          <w:bCs/>
          <w:color w:val="auto"/>
          <w:spacing w:val="0"/>
          <w:sz w:val="32"/>
          <w:szCs w:val="32"/>
          <w:highlight w:val="none"/>
          <w:shd w:val="clear" w:fill="FFFFFF"/>
        </w:rPr>
        <w:t>（二）不得报考情形</w:t>
      </w:r>
    </w:p>
    <w:p w14:paraId="3ED6036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shd w:val="clear" w:fill="FFFFFF"/>
          <w:lang w:val="en-US" w:eastAsia="zh-CN"/>
        </w:rPr>
      </w:pPr>
      <w:r>
        <w:rPr>
          <w:rFonts w:hint="default" w:ascii="Times New Roman" w:hAnsi="Times New Roman" w:eastAsia="仿宋" w:cs="Times New Roman"/>
          <w:color w:val="auto"/>
          <w:spacing w:val="0"/>
          <w:sz w:val="32"/>
          <w:szCs w:val="32"/>
          <w:highlight w:val="none"/>
          <w:shd w:val="clear" w:fill="FFFFFF"/>
          <w:lang w:val="en-US" w:eastAsia="zh-CN"/>
        </w:rPr>
        <w:t>1.现役军人、在读的普通高等院校全日制本科生、研究生（不含2026年应届毕业生）。</w:t>
      </w:r>
    </w:p>
    <w:p w14:paraId="1BE8B28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shd w:val="clear" w:fill="FFFFFF"/>
          <w:lang w:val="en-US" w:eastAsia="zh-CN"/>
        </w:rPr>
      </w:pPr>
      <w:r>
        <w:rPr>
          <w:rFonts w:hint="default" w:ascii="Times New Roman" w:hAnsi="Times New Roman" w:eastAsia="仿宋" w:cs="Times New Roman"/>
          <w:color w:val="auto"/>
          <w:spacing w:val="0"/>
          <w:sz w:val="32"/>
          <w:szCs w:val="32"/>
          <w:highlight w:val="none"/>
          <w:shd w:val="clear" w:fill="FFFFFF"/>
          <w:lang w:val="en-US" w:eastAsia="zh-CN"/>
        </w:rPr>
        <w:t>2.试用期内和未满最低服务年限的机关、事业单位工作人员及服务期内的“特岗教师”。</w:t>
      </w:r>
    </w:p>
    <w:p w14:paraId="500082D3">
      <w:pPr>
        <w:keepNext w:val="0"/>
        <w:keepLines w:val="0"/>
        <w:pageBreakBefore w:val="0"/>
        <w:widowControl w:val="0"/>
        <w:kinsoku/>
        <w:wordWrap/>
        <w:overflowPunct/>
        <w:topLinePunct w:val="0"/>
        <w:autoSpaceDE/>
        <w:autoSpaceDN/>
        <w:bidi w:val="0"/>
        <w:adjustRightInd/>
        <w:snapToGrid/>
        <w:spacing w:line="550" w:lineRule="exact"/>
        <w:ind w:firstLine="618" w:firstLineChars="200"/>
        <w:textAlignment w:val="auto"/>
        <w:outlineLvl w:val="9"/>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pacing w:val="0"/>
          <w:sz w:val="32"/>
          <w:szCs w:val="32"/>
          <w:highlight w:val="none"/>
          <w:shd w:val="clear" w:fill="FFFFFF"/>
          <w:lang w:val="en-US" w:eastAsia="zh-CN"/>
        </w:rPr>
        <w:t>3.</w:t>
      </w:r>
      <w:r>
        <w:rPr>
          <w:rFonts w:hint="default" w:ascii="Times New Roman" w:hAnsi="Times New Roman" w:eastAsia="仿宋" w:cs="Times New Roman"/>
          <w:color w:val="auto"/>
          <w:sz w:val="32"/>
          <w:szCs w:val="32"/>
          <w:highlight w:val="none"/>
          <w:u w:val="none"/>
        </w:rPr>
        <w:t>曾因犯罪受过刑事处罚的人员；被开除中国共产党党籍的人员；被开除公职的人员；被依法列为失信联合惩戒对象的人员。</w:t>
      </w:r>
    </w:p>
    <w:p w14:paraId="58626D7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shd w:val="clear" w:fill="FFFFFF"/>
          <w:lang w:val="en-US" w:eastAsia="zh-CN"/>
        </w:rPr>
      </w:pPr>
      <w:r>
        <w:rPr>
          <w:rFonts w:hint="default" w:ascii="Times New Roman" w:hAnsi="Times New Roman" w:eastAsia="仿宋" w:cs="Times New Roman"/>
          <w:color w:val="auto"/>
          <w:spacing w:val="0"/>
          <w:sz w:val="32"/>
          <w:szCs w:val="32"/>
          <w:highlight w:val="none"/>
          <w:shd w:val="clear" w:fill="FFFFFF"/>
          <w:lang w:val="en-US" w:eastAsia="zh-CN"/>
        </w:rPr>
        <w:t>4.曾在维护祖国统一、维护民族团结、维护社会稳定的重大政治斗争中，认识含糊、态度暧昧，有参与民族分裂活动或利用宗教进行非法活动的人员。</w:t>
      </w:r>
    </w:p>
    <w:p w14:paraId="79CBAB9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shd w:val="clear" w:fill="FFFFFF"/>
          <w:lang w:val="en-US" w:eastAsia="zh-CN"/>
        </w:rPr>
      </w:pPr>
      <w:r>
        <w:rPr>
          <w:rFonts w:hint="default" w:ascii="Times New Roman" w:hAnsi="Times New Roman" w:eastAsia="仿宋" w:cs="Times New Roman"/>
          <w:color w:val="auto"/>
          <w:spacing w:val="0"/>
          <w:sz w:val="32"/>
          <w:szCs w:val="32"/>
          <w:highlight w:val="none"/>
          <w:shd w:val="clear" w:fill="FFFFFF"/>
          <w:lang w:val="en-US" w:eastAsia="zh-CN"/>
        </w:rPr>
        <w:t>5.在公务员考录或事业单位公开招聘（人才引进）中被认定有舞弊等严重违反录用、聘用纪律行为并在禁考期限内的人员。</w:t>
      </w:r>
    </w:p>
    <w:p w14:paraId="45660C7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618" w:firstLineChars="200"/>
        <w:jc w:val="both"/>
        <w:textAlignment w:val="auto"/>
        <w:rPr>
          <w:rFonts w:hint="default" w:ascii="Times New Roman" w:hAnsi="Times New Roman" w:eastAsia="仿宋" w:cs="Times New Roman"/>
          <w:color w:val="auto"/>
          <w:spacing w:val="0"/>
          <w:sz w:val="32"/>
          <w:szCs w:val="32"/>
          <w:highlight w:val="none"/>
          <w:shd w:val="clear" w:fill="FFFFFF"/>
          <w:lang w:val="en-US" w:eastAsia="zh-CN"/>
        </w:rPr>
      </w:pPr>
      <w:r>
        <w:rPr>
          <w:rFonts w:hint="default" w:ascii="Times New Roman" w:hAnsi="Times New Roman" w:eastAsia="仿宋" w:cs="Times New Roman"/>
          <w:color w:val="auto"/>
          <w:spacing w:val="0"/>
          <w:sz w:val="32"/>
          <w:szCs w:val="32"/>
          <w:highlight w:val="none"/>
          <w:shd w:val="clear" w:fill="FFFFFF"/>
          <w:lang w:val="en-US" w:eastAsia="zh-CN"/>
        </w:rPr>
        <w:t>6.科尔沁区机关事业单位在编人员及辞职不足6个月的人</w:t>
      </w:r>
      <w:r>
        <w:rPr>
          <w:rFonts w:hint="default" w:ascii="Times New Roman" w:hAnsi="Times New Roman" w:eastAsia="仿宋" w:cs="Times New Roman"/>
          <w:color w:val="auto"/>
          <w:spacing w:val="0"/>
          <w:sz w:val="32"/>
          <w:szCs w:val="32"/>
          <w:highlight w:val="none"/>
          <w:u w:val="none"/>
          <w:shd w:val="clear" w:fill="FFFFFF"/>
          <w:lang w:val="en-US" w:eastAsia="zh-CN"/>
        </w:rPr>
        <w:t>员。</w:t>
      </w:r>
    </w:p>
    <w:p w14:paraId="33CA070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618" w:firstLineChars="200"/>
        <w:jc w:val="both"/>
        <w:textAlignment w:val="auto"/>
        <w:rPr>
          <w:rFonts w:hint="default" w:ascii="Times New Roman" w:hAnsi="Times New Roman" w:eastAsia="仿宋" w:cs="Times New Roman"/>
          <w:color w:val="auto"/>
          <w:spacing w:val="0"/>
          <w:sz w:val="32"/>
          <w:szCs w:val="32"/>
          <w:highlight w:val="none"/>
          <w:shd w:val="clear" w:fill="FFFFFF"/>
          <w:lang w:val="en-US" w:eastAsia="zh-CN"/>
        </w:rPr>
      </w:pPr>
      <w:r>
        <w:rPr>
          <w:rFonts w:hint="default" w:ascii="Times New Roman" w:hAnsi="Times New Roman" w:eastAsia="仿宋" w:cs="Times New Roman"/>
          <w:color w:val="auto"/>
          <w:spacing w:val="0"/>
          <w:sz w:val="32"/>
          <w:szCs w:val="32"/>
          <w:highlight w:val="none"/>
          <w:shd w:val="clear" w:fill="FFFFFF"/>
          <w:lang w:val="en-US" w:eastAsia="zh-CN"/>
        </w:rPr>
        <w:t>7.引进后即构成《事业单位人事管理回避规定》所列回避关系岗位的人员。</w:t>
      </w:r>
    </w:p>
    <w:p w14:paraId="096EB20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618" w:firstLineChars="200"/>
        <w:jc w:val="both"/>
        <w:textAlignment w:val="auto"/>
        <w:rPr>
          <w:rFonts w:hint="default" w:ascii="Times New Roman" w:hAnsi="Times New Roman" w:eastAsia="仿宋" w:cs="Times New Roman"/>
          <w:color w:val="auto"/>
          <w:spacing w:val="0"/>
          <w:sz w:val="32"/>
          <w:szCs w:val="32"/>
          <w:highlight w:val="none"/>
          <w:shd w:val="clear" w:fill="FFFFFF"/>
          <w:lang w:val="en-US" w:eastAsia="zh-CN"/>
        </w:rPr>
      </w:pPr>
      <w:r>
        <w:rPr>
          <w:rFonts w:hint="default" w:ascii="Times New Roman" w:hAnsi="Times New Roman" w:eastAsia="仿宋" w:cs="Times New Roman"/>
          <w:color w:val="auto"/>
          <w:spacing w:val="0"/>
          <w:sz w:val="32"/>
          <w:szCs w:val="32"/>
          <w:highlight w:val="none"/>
          <w:shd w:val="clear" w:fill="FFFFFF"/>
          <w:lang w:val="en-US" w:eastAsia="zh-CN"/>
        </w:rPr>
        <w:t>8.曾有违反师德师风行为的人员。</w:t>
      </w:r>
    </w:p>
    <w:p w14:paraId="2F8E8EC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618" w:firstLineChars="200"/>
        <w:jc w:val="both"/>
        <w:textAlignment w:val="auto"/>
        <w:rPr>
          <w:rFonts w:hint="default" w:ascii="Times New Roman" w:hAnsi="Times New Roman" w:eastAsia="仿宋" w:cs="Times New Roman"/>
          <w:color w:val="auto"/>
          <w:spacing w:val="0"/>
          <w:sz w:val="32"/>
          <w:szCs w:val="32"/>
          <w:highlight w:val="none"/>
          <w:shd w:val="clear" w:fill="FFFFFF"/>
          <w:lang w:val="en-US" w:eastAsia="zh-CN"/>
        </w:rPr>
      </w:pPr>
      <w:r>
        <w:rPr>
          <w:rFonts w:hint="default" w:ascii="Times New Roman" w:hAnsi="Times New Roman" w:eastAsia="仿宋" w:cs="Times New Roman"/>
          <w:color w:val="auto"/>
          <w:spacing w:val="0"/>
          <w:sz w:val="32"/>
          <w:szCs w:val="32"/>
          <w:highlight w:val="none"/>
          <w:shd w:val="clear" w:fill="FFFFFF"/>
          <w:lang w:val="en-US" w:eastAsia="zh-CN"/>
        </w:rPr>
        <w:t>9.法律法规规定不得聘用为事业单位工作人员的其他情形人员。</w:t>
      </w:r>
    </w:p>
    <w:p w14:paraId="3774BFA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shd w:val="clear" w:fill="FFFFFF"/>
          <w:lang w:eastAsia="zh-CN"/>
        </w:rPr>
        <w:t>三</w:t>
      </w:r>
      <w:r>
        <w:rPr>
          <w:rFonts w:hint="default" w:ascii="Times New Roman" w:hAnsi="Times New Roman" w:eastAsia="黑体" w:cs="Times New Roman"/>
          <w:color w:val="auto"/>
          <w:spacing w:val="0"/>
          <w:sz w:val="32"/>
          <w:szCs w:val="32"/>
          <w:highlight w:val="none"/>
          <w:shd w:val="clear" w:fill="FFFFFF"/>
        </w:rPr>
        <w:t>、引进程序</w:t>
      </w:r>
    </w:p>
    <w:p w14:paraId="5774D53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420" w:firstLineChars="0"/>
        <w:jc w:val="both"/>
        <w:textAlignment w:val="auto"/>
        <w:rPr>
          <w:rFonts w:hint="default" w:ascii="Times New Roman" w:hAnsi="Times New Roman" w:eastAsia="仿宋" w:cs="Times New Roman"/>
          <w:color w:val="auto"/>
          <w:spacing w:val="0"/>
          <w:sz w:val="32"/>
          <w:szCs w:val="32"/>
          <w:highlight w:val="none"/>
          <w:shd w:val="clear" w:fill="FFFFFF"/>
          <w:lang w:val="en-US" w:eastAsia="zh-CN"/>
        </w:rPr>
      </w:pPr>
      <w:r>
        <w:rPr>
          <w:rFonts w:hint="default" w:ascii="Times New Roman" w:hAnsi="Times New Roman" w:eastAsia="仿宋" w:cs="Times New Roman"/>
          <w:color w:val="auto"/>
          <w:spacing w:val="0"/>
          <w:sz w:val="32"/>
          <w:szCs w:val="32"/>
          <w:highlight w:val="none"/>
          <w:shd w:val="clear" w:fill="FFFFFF"/>
        </w:rPr>
        <w:t>本次公开引进按照发布公告、报名、资格审查、人才评价、面试、体检、考察、公示聘用等程序进行。</w:t>
      </w:r>
    </w:p>
    <w:p w14:paraId="43235752">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420"/>
        <w:jc w:val="both"/>
        <w:textAlignment w:val="auto"/>
        <w:rPr>
          <w:rFonts w:hint="default" w:ascii="Times New Roman" w:hAnsi="Times New Roman" w:eastAsia="仿宋" w:cs="Times New Roman"/>
          <w:b/>
          <w:bCs/>
          <w:color w:val="auto"/>
          <w:spacing w:val="0"/>
          <w:sz w:val="32"/>
          <w:szCs w:val="32"/>
          <w:highlight w:val="none"/>
        </w:rPr>
      </w:pPr>
      <w:r>
        <w:rPr>
          <w:rFonts w:hint="default" w:ascii="Times New Roman" w:hAnsi="Times New Roman" w:eastAsia="仿宋" w:cs="Times New Roman"/>
          <w:b/>
          <w:bCs/>
          <w:color w:val="auto"/>
          <w:spacing w:val="0"/>
          <w:sz w:val="32"/>
          <w:szCs w:val="32"/>
          <w:highlight w:val="none"/>
          <w:shd w:val="clear" w:fill="FFFFFF"/>
        </w:rPr>
        <w:t>（</w:t>
      </w:r>
      <w:r>
        <w:rPr>
          <w:rFonts w:hint="default" w:ascii="Times New Roman" w:hAnsi="Times New Roman" w:eastAsia="仿宋" w:cs="Times New Roman"/>
          <w:b/>
          <w:bCs/>
          <w:color w:val="auto"/>
          <w:spacing w:val="0"/>
          <w:sz w:val="32"/>
          <w:szCs w:val="32"/>
          <w:highlight w:val="none"/>
          <w:shd w:val="clear" w:fill="FFFFFF"/>
          <w:lang w:eastAsia="zh-CN"/>
        </w:rPr>
        <w:t>一</w:t>
      </w:r>
      <w:r>
        <w:rPr>
          <w:rFonts w:hint="default" w:ascii="Times New Roman" w:hAnsi="Times New Roman" w:eastAsia="仿宋" w:cs="Times New Roman"/>
          <w:b/>
          <w:bCs/>
          <w:color w:val="auto"/>
          <w:spacing w:val="0"/>
          <w:sz w:val="32"/>
          <w:szCs w:val="32"/>
          <w:highlight w:val="none"/>
          <w:shd w:val="clear" w:fill="FFFFFF"/>
        </w:rPr>
        <w:t>）报名</w:t>
      </w:r>
    </w:p>
    <w:p w14:paraId="76403D70">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 w:cs="Times New Roman"/>
          <w:b w:val="0"/>
          <w:bCs w:val="0"/>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1.报名方式：</w:t>
      </w:r>
      <w:r>
        <w:rPr>
          <w:rFonts w:hint="default" w:ascii="Times New Roman" w:hAnsi="Times New Roman" w:eastAsia="仿宋" w:cs="Times New Roman"/>
          <w:color w:val="auto"/>
          <w:sz w:val="32"/>
          <w:szCs w:val="32"/>
          <w:highlight w:val="none"/>
        </w:rPr>
        <w:t>本次人才引进采取网上报名方式，每位报考人员须使用同一有效居民身份证（临时身份证、社保卡或护照）报名和参加考试。</w:t>
      </w:r>
      <w:r>
        <w:rPr>
          <w:rFonts w:hint="default" w:ascii="Times New Roman" w:hAnsi="Times New Roman" w:eastAsia="仿宋" w:cs="Times New Roman"/>
          <w:b w:val="0"/>
          <w:bCs w:val="0"/>
          <w:color w:val="auto"/>
          <w:sz w:val="32"/>
          <w:szCs w:val="32"/>
          <w:highlight w:val="none"/>
          <w:u w:val="none"/>
          <w:lang w:val="en-US" w:eastAsia="zh-CN"/>
        </w:rPr>
        <w:t>报名期间涉及学历、学位、专业以及其他条件，由引才单位负责解释。</w:t>
      </w:r>
    </w:p>
    <w:p w14:paraId="36F8506F">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 w:cs="Times New Roman"/>
          <w:b w:val="0"/>
          <w:bCs w:val="0"/>
          <w:color w:val="auto"/>
          <w:spacing w:val="0"/>
          <w:sz w:val="32"/>
          <w:szCs w:val="32"/>
          <w:highlight w:val="none"/>
        </w:rPr>
      </w:pPr>
      <w:r>
        <w:rPr>
          <w:rFonts w:hint="default" w:ascii="Times New Roman" w:hAnsi="Times New Roman" w:eastAsia="仿宋" w:cs="Times New Roman"/>
          <w:color w:val="auto"/>
          <w:sz w:val="32"/>
          <w:szCs w:val="32"/>
          <w:highlight w:val="none"/>
        </w:rPr>
        <w:t>2.报名时间：202</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月</w:t>
      </w: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日9:00—2026年</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月</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日17:</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0</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超过报名时间的，不再接收报名。</w:t>
      </w:r>
    </w:p>
    <w:p w14:paraId="7C54FD91">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val="0"/>
          <w:bCs w:val="0"/>
          <w:color w:val="auto"/>
          <w:spacing w:val="0"/>
          <w:sz w:val="32"/>
          <w:szCs w:val="32"/>
          <w:highlight w:val="none"/>
          <w:shd w:val="clear" w:fill="FFFFFF"/>
        </w:rPr>
        <w:t>3.报考要求：</w:t>
      </w:r>
      <w:r>
        <w:rPr>
          <w:rFonts w:hint="default" w:ascii="Times New Roman" w:hAnsi="Times New Roman" w:eastAsia="仿宋" w:cs="Times New Roman"/>
          <w:color w:val="auto"/>
          <w:sz w:val="32"/>
          <w:szCs w:val="32"/>
          <w:highlight w:val="none"/>
        </w:rPr>
        <w:t>报考人员每人限报一个岗位，报名信息一经提交，不能更改。严禁同一考生使用不同信息重复报名，对于重复报名导致信息不能确认的，后果由报考人员自负。报考人员因所提交材料不真实、不准确和不完整而影响报名、考试或聘用资格的，责任自负。对于故意隐瞒个人信息、恶意注册报名信息、扰乱报名秩序的，查实后取消本次报名资格，并记入个人诚信档案。</w:t>
      </w:r>
      <w:r>
        <w:rPr>
          <w:rFonts w:hint="default" w:ascii="Times New Roman" w:hAnsi="Times New Roman" w:eastAsia="仿宋" w:cs="Times New Roman"/>
          <w:color w:val="auto"/>
          <w:sz w:val="32"/>
          <w:szCs w:val="32"/>
          <w:highlight w:val="none"/>
          <w:lang w:val="en-US" w:eastAsia="zh-CN"/>
        </w:rPr>
        <w:t xml:space="preserve">  </w:t>
      </w:r>
    </w:p>
    <w:p w14:paraId="1379203D">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本次报名不设开考比例，对无人报考的岗位和报名人数小于引进计划数的岗位予以取消、核减，报名结束后予以公告。</w:t>
      </w:r>
    </w:p>
    <w:p w14:paraId="52405CE0">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4.报名邮箱及咨询电话详见《岗位表》，报考人员发送报名邮件时，务必严格按要求操作：</w:t>
      </w:r>
    </w:p>
    <w:p w14:paraId="1E563D7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42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（1）</w:t>
      </w:r>
      <w:r>
        <w:rPr>
          <w:rFonts w:hint="default" w:ascii="Times New Roman" w:hAnsi="Times New Roman" w:eastAsia="仿宋" w:cs="Times New Roman"/>
          <w:b w:val="0"/>
          <w:bCs w:val="0"/>
          <w:color w:val="auto"/>
          <w:spacing w:val="0"/>
          <w:sz w:val="32"/>
          <w:szCs w:val="32"/>
          <w:highlight w:val="none"/>
          <w:shd w:val="clear" w:fill="FFFFFF"/>
        </w:rPr>
        <w:t>“</w:t>
      </w:r>
      <w:r>
        <w:rPr>
          <w:rFonts w:hint="default" w:ascii="Times New Roman" w:hAnsi="Times New Roman" w:eastAsia="仿宋" w:cs="Times New Roman"/>
          <w:b w:val="0"/>
          <w:bCs w:val="0"/>
          <w:i w:val="0"/>
          <w:iCs w:val="0"/>
          <w:caps w:val="0"/>
          <w:color w:val="auto"/>
          <w:spacing w:val="0"/>
          <w:kern w:val="2"/>
          <w:sz w:val="32"/>
          <w:szCs w:val="32"/>
          <w:highlight w:val="none"/>
          <w:shd w:val="clear" w:fill="FFFFFF"/>
          <w:lang w:val="en-US" w:eastAsia="zh-CN" w:bidi="ar-SA"/>
        </w:rPr>
        <w:t>邮件主</w:t>
      </w:r>
      <w:r>
        <w:rPr>
          <w:rFonts w:hint="default" w:ascii="Times New Roman" w:hAnsi="Times New Roman" w:eastAsia="仿宋" w:cs="Times New Roman"/>
          <w:i w:val="0"/>
          <w:iCs w:val="0"/>
          <w:caps w:val="0"/>
          <w:color w:val="auto"/>
          <w:spacing w:val="0"/>
          <w:kern w:val="2"/>
          <w:sz w:val="32"/>
          <w:szCs w:val="32"/>
          <w:highlight w:val="none"/>
          <w:shd w:val="clear" w:fill="FFFFFF"/>
          <w:lang w:val="en-US" w:eastAsia="zh-CN" w:bidi="ar-SA"/>
        </w:rPr>
        <w:t>题</w:t>
      </w:r>
      <w:r>
        <w:rPr>
          <w:rFonts w:hint="default" w:ascii="Times New Roman" w:hAnsi="Times New Roman" w:eastAsia="仿宋" w:cs="Times New Roman"/>
          <w:color w:val="auto"/>
          <w:spacing w:val="0"/>
          <w:sz w:val="32"/>
          <w:szCs w:val="32"/>
          <w:highlight w:val="none"/>
          <w:shd w:val="clear" w:fill="FFFFFF"/>
        </w:rPr>
        <w:t>”统一命名为“报考单位＋报考岗位＋报考人员姓名。”</w:t>
      </w:r>
    </w:p>
    <w:p w14:paraId="3A3AA2F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42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（2）将报名资料扫描后转换为PDF格式，并按报名材料顺序上传，制成压缩包，发送至《岗位表》对应的报考单位邮箱。</w:t>
      </w:r>
    </w:p>
    <w:p w14:paraId="0163346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若未按规定格式命名及上传邮件，或因重复多次发送邮件而影响报考的，相关责任由报考人员自行承担。</w:t>
      </w:r>
    </w:p>
    <w:p w14:paraId="4E7DE1F1">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5.报名须</w:t>
      </w:r>
      <w:r>
        <w:rPr>
          <w:rFonts w:hint="default" w:ascii="Times New Roman" w:hAnsi="Times New Roman" w:eastAsia="仿宋" w:cs="Times New Roman"/>
          <w:color w:val="auto"/>
          <w:spacing w:val="0"/>
          <w:sz w:val="32"/>
          <w:szCs w:val="32"/>
          <w:highlight w:val="none"/>
          <w:shd w:val="clear" w:fill="FFFFFF"/>
          <w:lang w:val="en-US" w:eastAsia="zh-CN"/>
        </w:rPr>
        <w:t>上传</w:t>
      </w:r>
      <w:r>
        <w:rPr>
          <w:rFonts w:hint="default" w:ascii="Times New Roman" w:hAnsi="Times New Roman" w:eastAsia="仿宋" w:cs="Times New Roman"/>
          <w:color w:val="auto"/>
          <w:spacing w:val="0"/>
          <w:sz w:val="32"/>
          <w:szCs w:val="32"/>
          <w:highlight w:val="none"/>
          <w:shd w:val="clear" w:fill="FFFFFF"/>
        </w:rPr>
        <w:t>以下材料：</w:t>
      </w:r>
    </w:p>
    <w:p w14:paraId="4CFF2C6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42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（1）</w:t>
      </w:r>
      <w:r>
        <w:rPr>
          <w:rFonts w:hint="default" w:ascii="Times New Roman" w:hAnsi="Times New Roman" w:eastAsia="仿宋" w:cs="Times New Roman"/>
          <w:b w:val="0"/>
          <w:bCs w:val="0"/>
          <w:color w:val="auto"/>
          <w:sz w:val="32"/>
          <w:szCs w:val="32"/>
          <w:highlight w:val="none"/>
          <w:u w:val="none"/>
          <w:lang w:val="en-US" w:eastAsia="zh-CN"/>
        </w:rPr>
        <w:t>报考人员下载并填写《通辽市科尔沁区2026年</w:t>
      </w:r>
      <w:r>
        <w:rPr>
          <w:rFonts w:hint="default" w:ascii="Times New Roman" w:hAnsi="Times New Roman" w:eastAsia="仿宋" w:cs="Times New Roman"/>
          <w:b w:val="0"/>
          <w:bCs w:val="0"/>
          <w:color w:val="auto"/>
          <w:sz w:val="32"/>
          <w:szCs w:val="32"/>
          <w:highlight w:val="none"/>
          <w:u w:val="none"/>
          <w:lang w:val="en-US" w:eastAsia="zh-CN"/>
        </w:rPr>
        <w:t>度</w:t>
      </w:r>
      <w:r>
        <w:rPr>
          <w:rFonts w:hint="default" w:ascii="Times New Roman" w:hAnsi="Times New Roman" w:eastAsia="仿宋" w:cs="Times New Roman"/>
          <w:b w:val="0"/>
          <w:bCs w:val="0"/>
          <w:color w:val="auto"/>
          <w:sz w:val="32"/>
          <w:szCs w:val="32"/>
          <w:highlight w:val="none"/>
          <w:u w:val="none"/>
          <w:lang w:val="en-US" w:eastAsia="zh-CN"/>
        </w:rPr>
        <w:t>教体系统人才引进报名登记表》（详见附件</w:t>
      </w:r>
      <w:r>
        <w:rPr>
          <w:rFonts w:hint="default" w:ascii="Times New Roman" w:hAnsi="Times New Roman" w:eastAsia="仿宋" w:cs="Times New Roman"/>
          <w:b w:val="0"/>
          <w:bCs w:val="0"/>
          <w:color w:val="auto"/>
          <w:sz w:val="32"/>
          <w:szCs w:val="32"/>
          <w:highlight w:val="none"/>
          <w:u w:val="none"/>
          <w:lang w:val="en-US" w:eastAsia="zh-CN"/>
        </w:rPr>
        <w:t>2-3-</w:t>
      </w:r>
      <w:r>
        <w:rPr>
          <w:rFonts w:hint="default" w:ascii="Times New Roman" w:hAnsi="Times New Roman" w:eastAsia="仿宋" w:cs="Times New Roman"/>
          <w:b w:val="0"/>
          <w:bCs w:val="0"/>
          <w:color w:val="auto"/>
          <w:sz w:val="32"/>
          <w:szCs w:val="32"/>
          <w:highlight w:val="none"/>
          <w:u w:val="none"/>
          <w:lang w:val="en-US" w:eastAsia="zh-CN"/>
        </w:rPr>
        <w:t>2）</w:t>
      </w:r>
      <w:r>
        <w:rPr>
          <w:rFonts w:hint="default" w:ascii="Times New Roman" w:hAnsi="Times New Roman" w:eastAsia="仿宋" w:cs="Times New Roman"/>
          <w:color w:val="auto"/>
          <w:spacing w:val="0"/>
          <w:sz w:val="32"/>
          <w:szCs w:val="32"/>
          <w:highlight w:val="none"/>
          <w:shd w:val="clear" w:fill="FFFFFF"/>
        </w:rPr>
        <w:t>。</w:t>
      </w:r>
    </w:p>
    <w:p w14:paraId="41171D9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报考人员在填写个人简历时，须完整填写从本科毕业至今的所有经历，时间不能断开或空缺。学习经历：要填写上学的起止年月、所读高校、院系、专业、学位。工作经历：</w:t>
      </w:r>
      <w:r>
        <w:rPr>
          <w:rFonts w:hint="default" w:ascii="Times New Roman" w:hAnsi="Times New Roman" w:eastAsia="仿宋" w:cs="Times New Roman"/>
          <w:b w:val="0"/>
          <w:bCs w:val="0"/>
          <w:color w:val="auto"/>
          <w:sz w:val="32"/>
          <w:szCs w:val="32"/>
          <w:highlight w:val="none"/>
          <w:u w:val="none"/>
          <w:lang w:val="en-US" w:eastAsia="zh-CN"/>
        </w:rPr>
        <w:t>截至</w:t>
      </w:r>
      <w:r>
        <w:rPr>
          <w:rFonts w:hint="default" w:ascii="Times New Roman" w:hAnsi="Times New Roman" w:eastAsia="仿宋" w:cs="Times New Roman"/>
          <w:b w:val="0"/>
          <w:bCs w:val="0"/>
          <w:color w:val="auto"/>
          <w:sz w:val="32"/>
          <w:szCs w:val="32"/>
          <w:highlight w:val="none"/>
          <w:u w:val="none"/>
          <w:lang w:val="en-US" w:eastAsia="zh-CN"/>
        </w:rPr>
        <w:t>报名开始日之前的工作经历，要填写工作起止年月、工作单位、所从事的主要工作。已被事业单位列编聘用的要注明“已过试用期及服务期”。未就业期间的经历，填写起止年月并注明“待业”</w:t>
      </w:r>
      <w:r>
        <w:rPr>
          <w:rFonts w:hint="default" w:ascii="Times New Roman" w:hAnsi="Times New Roman" w:eastAsia="仿宋" w:cs="Times New Roman"/>
          <w:b w:val="0"/>
          <w:bCs w:val="0"/>
          <w:color w:val="auto"/>
          <w:sz w:val="32"/>
          <w:szCs w:val="32"/>
          <w:highlight w:val="none"/>
          <w:u w:val="none"/>
          <w:lang w:val="en-US" w:eastAsia="zh-CN"/>
        </w:rPr>
        <w:t>。</w:t>
      </w:r>
    </w:p>
    <w:p w14:paraId="5EE4BA8B">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18"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pacing w:val="0"/>
          <w:sz w:val="32"/>
          <w:szCs w:val="32"/>
          <w:highlight w:val="none"/>
          <w:shd w:val="clear" w:fill="FFFFFF"/>
        </w:rPr>
        <w:t>（2）</w:t>
      </w:r>
      <w:r>
        <w:rPr>
          <w:rFonts w:hint="default" w:ascii="Times New Roman" w:hAnsi="Times New Roman" w:eastAsia="仿宋" w:cs="Times New Roman"/>
          <w:color w:val="auto"/>
          <w:sz w:val="32"/>
          <w:szCs w:val="32"/>
          <w:highlight w:val="none"/>
        </w:rPr>
        <w:t>《通辽市科尔沁区202</w:t>
      </w: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val="en-US" w:eastAsia="zh-CN"/>
        </w:rPr>
        <w:t>度</w:t>
      </w:r>
      <w:r>
        <w:rPr>
          <w:rFonts w:hint="default" w:ascii="Times New Roman" w:hAnsi="Times New Roman" w:eastAsia="仿宋" w:cs="Times New Roman"/>
          <w:color w:val="auto"/>
          <w:sz w:val="32"/>
          <w:szCs w:val="32"/>
          <w:highlight w:val="none"/>
          <w:lang w:eastAsia="zh-CN"/>
        </w:rPr>
        <w:t>教体系统</w:t>
      </w:r>
      <w:r>
        <w:rPr>
          <w:rFonts w:hint="default" w:ascii="Times New Roman" w:hAnsi="Times New Roman" w:eastAsia="仿宋" w:cs="Times New Roman"/>
          <w:color w:val="auto"/>
          <w:sz w:val="32"/>
          <w:szCs w:val="32"/>
          <w:highlight w:val="none"/>
        </w:rPr>
        <w:t>人才引进人才评价表》（以下简称《人才评价表》</w:t>
      </w:r>
      <w:r>
        <w:rPr>
          <w:rFonts w:hint="default" w:ascii="Times New Roman" w:hAnsi="Times New Roman" w:eastAsia="仿宋" w:cs="Times New Roman"/>
          <w:color w:val="auto"/>
          <w:sz w:val="32"/>
          <w:szCs w:val="32"/>
          <w:highlight w:val="none"/>
          <w:lang w:eastAsia="zh-CN"/>
        </w:rPr>
        <w:t>，见附件</w:t>
      </w:r>
      <w:r>
        <w:rPr>
          <w:rFonts w:hint="default" w:ascii="Times New Roman" w:hAnsi="Times New Roman" w:eastAsia="仿宋" w:cs="Times New Roman"/>
          <w:color w:val="auto"/>
          <w:sz w:val="32"/>
          <w:szCs w:val="32"/>
          <w:highlight w:val="none"/>
          <w:lang w:val="en-US" w:eastAsia="zh-CN"/>
        </w:rPr>
        <w:t>2-3-</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val="en-US" w:eastAsia="zh-CN"/>
        </w:rPr>
        <w:t>）。</w:t>
      </w:r>
    </w:p>
    <w:p w14:paraId="4A0755F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jc w:val="both"/>
        <w:textAlignment w:val="auto"/>
        <w:outlineLvl w:val="9"/>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z w:val="32"/>
          <w:szCs w:val="32"/>
          <w:highlight w:val="none"/>
        </w:rPr>
        <w:t>报考人员</w:t>
      </w:r>
      <w:r>
        <w:rPr>
          <w:rFonts w:hint="default" w:ascii="Times New Roman" w:hAnsi="Times New Roman" w:eastAsia="仿宋" w:cs="Times New Roman"/>
          <w:color w:val="auto"/>
          <w:sz w:val="32"/>
          <w:szCs w:val="32"/>
          <w:highlight w:val="none"/>
          <w:lang w:eastAsia="zh-CN"/>
        </w:rPr>
        <w:t>须</w:t>
      </w:r>
      <w:r>
        <w:rPr>
          <w:rFonts w:hint="default" w:ascii="Times New Roman" w:hAnsi="Times New Roman" w:eastAsia="仿宋" w:cs="Times New Roman"/>
          <w:color w:val="auto"/>
          <w:sz w:val="32"/>
          <w:szCs w:val="32"/>
          <w:highlight w:val="none"/>
        </w:rPr>
        <w:t>按本人实际真实准确自评赋分且在表格空白处签字</w:t>
      </w:r>
      <w:r>
        <w:rPr>
          <w:rFonts w:hint="default" w:ascii="Times New Roman" w:hAnsi="Times New Roman" w:eastAsia="仿宋" w:cs="Times New Roman"/>
          <w:color w:val="auto"/>
          <w:sz w:val="32"/>
          <w:szCs w:val="32"/>
          <w:highlight w:val="none"/>
          <w:lang w:eastAsia="zh-CN"/>
        </w:rPr>
        <w:t>（《人才评价表》填</w:t>
      </w:r>
      <w:r>
        <w:rPr>
          <w:rFonts w:hint="default" w:ascii="Times New Roman" w:hAnsi="Times New Roman" w:eastAsia="仿宋" w:cs="Times New Roman"/>
          <w:color w:val="auto"/>
          <w:sz w:val="32"/>
          <w:szCs w:val="32"/>
          <w:highlight w:val="none"/>
          <w:lang w:val="en-US" w:eastAsia="zh-CN"/>
        </w:rPr>
        <w:t>报</w:t>
      </w:r>
      <w:r>
        <w:rPr>
          <w:rFonts w:hint="default" w:ascii="Times New Roman" w:hAnsi="Times New Roman" w:eastAsia="仿宋" w:cs="Times New Roman"/>
          <w:color w:val="auto"/>
          <w:sz w:val="32"/>
          <w:szCs w:val="32"/>
          <w:highlight w:val="none"/>
          <w:lang w:eastAsia="zh-CN"/>
        </w:rPr>
        <w:t>说明详见附件</w:t>
      </w:r>
      <w:r>
        <w:rPr>
          <w:rFonts w:hint="default" w:ascii="Times New Roman" w:hAnsi="Times New Roman" w:eastAsia="仿宋" w:cs="Times New Roman"/>
          <w:color w:val="auto"/>
          <w:sz w:val="32"/>
          <w:szCs w:val="32"/>
          <w:highlight w:val="none"/>
          <w:lang w:val="en-US" w:eastAsia="zh-CN"/>
        </w:rPr>
        <w:t>2-3-</w:t>
      </w:r>
      <w:r>
        <w:rPr>
          <w:rFonts w:hint="default" w:ascii="Times New Roman" w:hAnsi="Times New Roman" w:eastAsia="仿宋" w:cs="Times New Roman"/>
          <w:color w:val="auto"/>
          <w:sz w:val="32"/>
          <w:szCs w:val="32"/>
          <w:highlight w:val="none"/>
          <w:lang w:eastAsia="zh-CN"/>
        </w:rPr>
        <w:t>4）</w:t>
      </w:r>
      <w:r>
        <w:rPr>
          <w:rFonts w:hint="default" w:ascii="Times New Roman" w:hAnsi="Times New Roman" w:eastAsia="仿宋" w:cs="Times New Roman"/>
          <w:color w:val="auto"/>
          <w:sz w:val="32"/>
          <w:szCs w:val="32"/>
          <w:highlight w:val="none"/>
          <w:lang w:eastAsia="zh-CN"/>
        </w:rPr>
        <w:t>。</w:t>
      </w:r>
    </w:p>
    <w:p w14:paraId="0718F28B">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jc w:val="both"/>
        <w:textAlignment w:val="auto"/>
        <w:outlineLvl w:val="9"/>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（3）</w:t>
      </w:r>
      <w:r>
        <w:rPr>
          <w:rFonts w:hint="default" w:ascii="Times New Roman" w:hAnsi="Times New Roman" w:eastAsia="仿宋" w:cs="Times New Roman"/>
          <w:b w:val="0"/>
          <w:bCs w:val="0"/>
          <w:color w:val="auto"/>
          <w:sz w:val="32"/>
          <w:szCs w:val="32"/>
          <w:highlight w:val="none"/>
          <w:u w:val="none"/>
          <w:lang w:val="en-US" w:eastAsia="zh-CN"/>
        </w:rPr>
        <w:t>本人有效期内居民身份证（正反面）、</w:t>
      </w:r>
      <w:r>
        <w:rPr>
          <w:rFonts w:hint="default" w:ascii="Times New Roman" w:hAnsi="Times New Roman" w:eastAsia="仿宋" w:cs="Times New Roman"/>
          <w:snapToGrid w:val="0"/>
          <w:color w:val="auto"/>
          <w:spacing w:val="-3"/>
          <w:kern w:val="0"/>
          <w:sz w:val="32"/>
          <w:szCs w:val="32"/>
          <w:highlight w:val="none"/>
          <w:lang w:val="en-US" w:eastAsia="zh-CN" w:bidi="ar-SA"/>
        </w:rPr>
        <w:t>各学习阶段（本科及以上）相应的</w:t>
      </w:r>
      <w:r>
        <w:rPr>
          <w:rFonts w:hint="default" w:ascii="Times New Roman" w:hAnsi="Times New Roman" w:eastAsia="仿宋" w:cs="Times New Roman"/>
          <w:b w:val="0"/>
          <w:bCs w:val="0"/>
          <w:color w:val="auto"/>
          <w:sz w:val="32"/>
          <w:szCs w:val="32"/>
          <w:highlight w:val="none"/>
          <w:u w:val="none"/>
          <w:lang w:val="en-US" w:eastAsia="zh-CN"/>
        </w:rPr>
        <w:t>毕业证、学位证</w:t>
      </w:r>
      <w:r>
        <w:rPr>
          <w:rFonts w:hint="default" w:ascii="Times New Roman" w:hAnsi="Times New Roman" w:eastAsia="仿宋" w:cs="Times New Roman"/>
          <w:b w:val="0"/>
          <w:bCs w:val="0"/>
          <w:color w:val="auto"/>
          <w:sz w:val="32"/>
          <w:szCs w:val="32"/>
          <w:highlight w:val="none"/>
          <w:u w:val="none"/>
          <w:lang w:val="en-US" w:eastAsia="zh-CN"/>
        </w:rPr>
        <w:t>。</w:t>
      </w:r>
    </w:p>
    <w:p w14:paraId="65CADB05">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color w:val="auto"/>
          <w:spacing w:val="0"/>
          <w:sz w:val="32"/>
          <w:szCs w:val="32"/>
          <w:highlight w:val="none"/>
          <w:shd w:val="clear" w:fill="FFFFFF"/>
        </w:rPr>
        <w:t>（4）</w:t>
      </w:r>
      <w:r>
        <w:rPr>
          <w:rFonts w:hint="default" w:ascii="Times New Roman" w:hAnsi="Times New Roman" w:eastAsia="仿宋" w:cs="Times New Roman"/>
          <w:b w:val="0"/>
          <w:bCs w:val="0"/>
          <w:color w:val="auto"/>
          <w:sz w:val="32"/>
          <w:szCs w:val="32"/>
          <w:highlight w:val="none"/>
          <w:u w:val="none"/>
          <w:lang w:val="en-US" w:eastAsia="zh-CN"/>
        </w:rPr>
        <w:t>非应届毕业生须上传在中国高等教育学生信息网（http://www.chsi.com.cn）打印的《教育部学历证书电子注册备案表》《中国高等教育学位在线验证报告》。</w:t>
      </w:r>
      <w:r>
        <w:rPr>
          <w:rFonts w:hint="default" w:ascii="Times New Roman" w:hAnsi="Times New Roman" w:eastAsia="仿宋" w:cs="Times New Roman"/>
          <w:color w:val="auto"/>
          <w:sz w:val="32"/>
          <w:szCs w:val="32"/>
          <w:highlight w:val="none"/>
        </w:rPr>
        <w:t>留学归国人员以留学取得学历报考的须提供教育部留学服务中心出具的《国外学历学位认证书》</w:t>
      </w:r>
      <w:r>
        <w:rPr>
          <w:rFonts w:hint="default" w:ascii="Times New Roman" w:hAnsi="Times New Roman" w:eastAsia="仿宋" w:cs="Times New Roman"/>
          <w:color w:val="auto"/>
          <w:sz w:val="32"/>
          <w:szCs w:val="32"/>
          <w:highlight w:val="none"/>
          <w:lang w:eastAsia="zh-CN"/>
        </w:rPr>
        <w:t>或</w:t>
      </w:r>
      <w:r>
        <w:rPr>
          <w:rFonts w:hint="default" w:ascii="Times New Roman" w:hAnsi="Times New Roman" w:eastAsia="仿宋" w:cs="Times New Roman"/>
          <w:color w:val="auto"/>
          <w:sz w:val="32"/>
          <w:szCs w:val="32"/>
          <w:highlight w:val="none"/>
        </w:rPr>
        <w:t>成绩单、录取通知书、就读证明等相关材料（中文翻译版）。香港、澳门特别行政区学历报考人员还须提供《香港、澳门特别行政区学历学位认证书》，属于国内院校与国外院校联合办学取得境外学历学位的，须提供教育部留学服务中心出具的《联合办学学历学位评估意见书》或《联合办学学历学位认证书》</w:t>
      </w:r>
      <w:r>
        <w:rPr>
          <w:rFonts w:hint="default" w:ascii="Times New Roman" w:hAnsi="Times New Roman" w:eastAsia="仿宋" w:cs="Times New Roman"/>
          <w:color w:val="auto"/>
          <w:sz w:val="32"/>
          <w:szCs w:val="32"/>
          <w:highlight w:val="none"/>
          <w:lang w:eastAsia="zh-CN"/>
        </w:rPr>
        <w:t>。</w:t>
      </w:r>
    </w:p>
    <w:p w14:paraId="7F212E2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18" w:firstLineChars="200"/>
        <w:jc w:val="both"/>
        <w:textAlignment w:val="auto"/>
        <w:outlineLvl w:val="9"/>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b w:val="0"/>
          <w:bCs w:val="0"/>
          <w:color w:val="auto"/>
          <w:sz w:val="32"/>
          <w:szCs w:val="32"/>
          <w:highlight w:val="none"/>
          <w:u w:val="none"/>
          <w:lang w:val="en-US" w:eastAsia="zh-CN"/>
        </w:rPr>
        <w:t>2026年应届毕业生，尚未颁发毕业证书、学位证书的，须提供加盖学院（系）和教务处（研究生院、处）公章的学历学位证明扫描件、《教育部</w:t>
      </w:r>
      <w:r>
        <w:rPr>
          <w:rFonts w:hint="default" w:ascii="Times New Roman" w:hAnsi="Times New Roman" w:eastAsia="仿宋" w:cs="Times New Roman"/>
          <w:color w:val="auto"/>
          <w:sz w:val="32"/>
          <w:szCs w:val="32"/>
          <w:highlight w:val="none"/>
          <w:lang w:val="en-US" w:eastAsia="zh-CN"/>
        </w:rPr>
        <w:t>学籍在线验证报告》</w:t>
      </w:r>
      <w:r>
        <w:rPr>
          <w:rFonts w:hint="default" w:ascii="Times New Roman" w:hAnsi="Times New Roman" w:eastAsia="仿宋" w:cs="Times New Roman"/>
          <w:color w:val="auto"/>
          <w:sz w:val="32"/>
          <w:szCs w:val="32"/>
          <w:highlight w:val="none"/>
          <w:lang w:val="en-US" w:eastAsia="zh-CN"/>
        </w:rPr>
        <w:t>。</w:t>
      </w:r>
    </w:p>
    <w:p w14:paraId="7E6713C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420"/>
        <w:jc w:val="both"/>
        <w:textAlignment w:val="auto"/>
        <w:rPr>
          <w:rFonts w:hint="default" w:ascii="Times New Roman" w:hAnsi="Times New Roman" w:eastAsia="仿宋" w:cs="Times New Roman"/>
          <w:color w:val="auto"/>
          <w:spacing w:val="0"/>
          <w:sz w:val="32"/>
          <w:szCs w:val="32"/>
          <w:highlight w:val="none"/>
          <w:lang w:eastAsia="zh-CN"/>
        </w:rPr>
      </w:pPr>
      <w:r>
        <w:rPr>
          <w:rFonts w:hint="default" w:ascii="Times New Roman" w:hAnsi="Times New Roman" w:eastAsia="仿宋" w:cs="Times New Roman"/>
          <w:color w:val="auto"/>
          <w:spacing w:val="0"/>
          <w:sz w:val="32"/>
          <w:szCs w:val="32"/>
          <w:highlight w:val="none"/>
          <w:shd w:val="clear" w:fill="FFFFFF"/>
        </w:rPr>
        <w:t>（5）成绩单须体现GPA并加盖学校印章，学校成绩单未体现GPA的，或与国内GPA计算方法不一致的，按照《科尔沁区教体系统人才引进人才评价表填报说明》（以下简称《填报说明》，见附件</w:t>
      </w:r>
      <w:r>
        <w:rPr>
          <w:rFonts w:hint="default" w:ascii="Times New Roman" w:hAnsi="Times New Roman" w:eastAsia="仿宋" w:cs="Times New Roman"/>
          <w:color w:val="auto"/>
          <w:spacing w:val="0"/>
          <w:sz w:val="32"/>
          <w:szCs w:val="32"/>
          <w:highlight w:val="none"/>
          <w:shd w:val="clear" w:fill="FFFFFF"/>
          <w:lang w:val="en-US" w:eastAsia="zh-CN"/>
        </w:rPr>
        <w:t>2-3-</w:t>
      </w:r>
      <w:r>
        <w:rPr>
          <w:rFonts w:hint="default" w:ascii="Times New Roman" w:hAnsi="Times New Roman" w:eastAsia="仿宋" w:cs="Times New Roman"/>
          <w:color w:val="auto"/>
          <w:spacing w:val="0"/>
          <w:sz w:val="32"/>
          <w:szCs w:val="32"/>
          <w:highlight w:val="none"/>
          <w:shd w:val="clear" w:fill="FFFFFF"/>
        </w:rPr>
        <w:t>4</w:t>
      </w:r>
      <w:r>
        <w:rPr>
          <w:rFonts w:hint="default" w:ascii="Times New Roman" w:hAnsi="Times New Roman" w:eastAsia="仿宋" w:cs="Times New Roman"/>
          <w:color w:val="auto"/>
          <w:spacing w:val="0"/>
          <w:sz w:val="32"/>
          <w:szCs w:val="32"/>
          <w:highlight w:val="none"/>
          <w:shd w:val="clear" w:fill="FFFFFF"/>
          <w:lang w:eastAsia="zh-CN"/>
        </w:rPr>
        <w:t>）</w:t>
      </w:r>
      <w:r>
        <w:rPr>
          <w:rFonts w:hint="default" w:ascii="Times New Roman" w:hAnsi="Times New Roman" w:eastAsia="仿宋" w:cs="Times New Roman"/>
          <w:color w:val="auto"/>
          <w:spacing w:val="0"/>
          <w:sz w:val="32"/>
          <w:szCs w:val="32"/>
          <w:highlight w:val="none"/>
          <w:shd w:val="clear" w:fill="FFFFFF"/>
        </w:rPr>
        <w:t>中所列公式计算成绩并相应赋分</w:t>
      </w:r>
      <w:r>
        <w:rPr>
          <w:rFonts w:hint="default" w:ascii="Times New Roman" w:hAnsi="Times New Roman" w:eastAsia="仿宋" w:cs="Times New Roman"/>
          <w:color w:val="auto"/>
          <w:spacing w:val="0"/>
          <w:sz w:val="32"/>
          <w:szCs w:val="32"/>
          <w:highlight w:val="none"/>
          <w:shd w:val="clear" w:fill="FFFFFF"/>
          <w:lang w:eastAsia="zh-CN"/>
        </w:rPr>
        <w:t>。</w:t>
      </w:r>
    </w:p>
    <w:p w14:paraId="1FEF599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420"/>
        <w:jc w:val="both"/>
        <w:textAlignment w:val="auto"/>
        <w:rPr>
          <w:rFonts w:hint="default" w:ascii="Times New Roman" w:hAnsi="Times New Roman" w:eastAsia="仿宋" w:cs="Times New Roman"/>
          <w:color w:val="auto"/>
          <w:spacing w:val="0"/>
          <w:sz w:val="32"/>
          <w:szCs w:val="32"/>
          <w:highlight w:val="none"/>
          <w:lang w:eastAsia="zh-CN"/>
        </w:rPr>
      </w:pPr>
      <w:r>
        <w:rPr>
          <w:rFonts w:hint="default" w:ascii="Times New Roman" w:hAnsi="Times New Roman" w:eastAsia="仿宋" w:cs="Times New Roman"/>
          <w:color w:val="auto"/>
          <w:spacing w:val="0"/>
          <w:sz w:val="32"/>
          <w:szCs w:val="32"/>
          <w:highlight w:val="none"/>
          <w:shd w:val="clear" w:fill="FFFFFF"/>
        </w:rPr>
        <w:t>（6）专业技术资格证书、专利证书、获奖证书、论文、工作经历相关证明等《填报说明》所列相关佐证材料</w:t>
      </w:r>
      <w:r>
        <w:rPr>
          <w:rFonts w:hint="default" w:ascii="Times New Roman" w:hAnsi="Times New Roman" w:eastAsia="仿宋" w:cs="Times New Roman"/>
          <w:color w:val="auto"/>
          <w:spacing w:val="0"/>
          <w:sz w:val="32"/>
          <w:szCs w:val="32"/>
          <w:highlight w:val="none"/>
          <w:shd w:val="clear" w:fill="FFFFFF"/>
          <w:lang w:eastAsia="zh-CN"/>
        </w:rPr>
        <w:t>。</w:t>
      </w:r>
    </w:p>
    <w:p w14:paraId="47C360A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420"/>
        <w:jc w:val="both"/>
        <w:textAlignment w:val="auto"/>
        <w:rPr>
          <w:rFonts w:hint="default" w:ascii="Times New Roman" w:hAnsi="Times New Roman" w:eastAsia="仿宋" w:cs="Times New Roman"/>
          <w:color w:val="auto"/>
          <w:spacing w:val="0"/>
          <w:sz w:val="32"/>
          <w:szCs w:val="32"/>
          <w:highlight w:val="none"/>
          <w:lang w:eastAsia="zh-CN"/>
        </w:rPr>
      </w:pPr>
      <w:r>
        <w:rPr>
          <w:rFonts w:hint="default" w:ascii="Times New Roman" w:hAnsi="Times New Roman" w:eastAsia="仿宋" w:cs="Times New Roman"/>
          <w:color w:val="auto"/>
          <w:spacing w:val="0"/>
          <w:sz w:val="32"/>
          <w:szCs w:val="32"/>
          <w:highlight w:val="none"/>
          <w:shd w:val="clear" w:fill="FFFFFF"/>
        </w:rPr>
        <w:t>（7）报考人员属于机关或事业单位在编工作人员的，须提供所在单位同意报考的证明材料（加盖公章），并注明是否已过试用期、最低服务年限</w:t>
      </w:r>
      <w:r>
        <w:rPr>
          <w:rFonts w:hint="default" w:ascii="Times New Roman" w:hAnsi="Times New Roman" w:eastAsia="仿宋" w:cs="Times New Roman"/>
          <w:color w:val="auto"/>
          <w:spacing w:val="0"/>
          <w:sz w:val="32"/>
          <w:szCs w:val="32"/>
          <w:highlight w:val="none"/>
          <w:shd w:val="clear" w:fill="FFFFFF"/>
          <w:lang w:eastAsia="zh-CN"/>
        </w:rPr>
        <w:t>。</w:t>
      </w:r>
    </w:p>
    <w:p w14:paraId="345B47AC">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420"/>
        <w:jc w:val="both"/>
        <w:textAlignment w:val="auto"/>
        <w:rPr>
          <w:rFonts w:hint="default" w:ascii="Times New Roman" w:hAnsi="Times New Roman" w:eastAsia="仿宋" w:cs="Times New Roman"/>
          <w:color w:val="auto"/>
          <w:spacing w:val="0"/>
          <w:sz w:val="32"/>
          <w:szCs w:val="32"/>
          <w:highlight w:val="none"/>
          <w:shd w:val="clear" w:fill="FFFFFF"/>
        </w:rPr>
      </w:pPr>
      <w:r>
        <w:rPr>
          <w:rFonts w:hint="default" w:ascii="Times New Roman" w:hAnsi="Times New Roman" w:eastAsia="仿宋" w:cs="Times New Roman"/>
          <w:color w:val="auto"/>
          <w:spacing w:val="0"/>
          <w:sz w:val="32"/>
          <w:szCs w:val="32"/>
          <w:highlight w:val="none"/>
          <w:shd w:val="clear" w:fill="FFFFFF"/>
        </w:rPr>
        <w:t>（8）引进岗位要求的其他证书或证明材料。</w:t>
      </w:r>
    </w:p>
    <w:p w14:paraId="671BD20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420"/>
        <w:jc w:val="both"/>
        <w:textAlignment w:val="auto"/>
        <w:rPr>
          <w:rFonts w:hint="default" w:ascii="Times New Roman" w:hAnsi="Times New Roman" w:eastAsia="仿宋" w:cs="Times New Roman"/>
          <w:b/>
          <w:bCs/>
          <w:color w:val="auto"/>
          <w:spacing w:val="0"/>
          <w:sz w:val="32"/>
          <w:szCs w:val="32"/>
          <w:highlight w:val="none"/>
        </w:rPr>
      </w:pPr>
      <w:r>
        <w:rPr>
          <w:rFonts w:hint="default" w:ascii="Times New Roman" w:hAnsi="Times New Roman" w:eastAsia="仿宋" w:cs="Times New Roman"/>
          <w:b/>
          <w:bCs/>
          <w:color w:val="auto"/>
          <w:spacing w:val="0"/>
          <w:sz w:val="32"/>
          <w:szCs w:val="32"/>
          <w:highlight w:val="none"/>
          <w:shd w:val="clear" w:fill="FFFFFF"/>
        </w:rPr>
        <w:t>（</w:t>
      </w:r>
      <w:r>
        <w:rPr>
          <w:rFonts w:hint="default" w:ascii="Times New Roman" w:hAnsi="Times New Roman" w:eastAsia="仿宋" w:cs="Times New Roman"/>
          <w:b/>
          <w:bCs/>
          <w:color w:val="auto"/>
          <w:spacing w:val="0"/>
          <w:sz w:val="32"/>
          <w:szCs w:val="32"/>
          <w:highlight w:val="none"/>
          <w:shd w:val="clear" w:fill="FFFFFF"/>
          <w:lang w:eastAsia="zh-CN"/>
        </w:rPr>
        <w:t>二</w:t>
      </w:r>
      <w:r>
        <w:rPr>
          <w:rFonts w:hint="default" w:ascii="Times New Roman" w:hAnsi="Times New Roman" w:eastAsia="仿宋" w:cs="Times New Roman"/>
          <w:b/>
          <w:bCs/>
          <w:color w:val="auto"/>
          <w:spacing w:val="0"/>
          <w:sz w:val="32"/>
          <w:szCs w:val="32"/>
          <w:highlight w:val="none"/>
          <w:shd w:val="clear" w:fill="FFFFFF"/>
        </w:rPr>
        <w:t>）资格审查</w:t>
      </w:r>
    </w:p>
    <w:p w14:paraId="22597EA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shd w:val="clear" w:fill="FFFFFF"/>
          <w:lang w:val="en-US" w:eastAsia="zh-CN"/>
        </w:rPr>
      </w:pPr>
      <w:r>
        <w:rPr>
          <w:rFonts w:hint="default" w:ascii="Times New Roman" w:hAnsi="Times New Roman" w:eastAsia="仿宋" w:cs="Times New Roman"/>
          <w:color w:val="auto"/>
          <w:spacing w:val="0"/>
          <w:sz w:val="32"/>
          <w:szCs w:val="32"/>
          <w:highlight w:val="none"/>
          <w:shd w:val="clear" w:fill="FFFFFF"/>
          <w:lang w:val="en-US" w:eastAsia="zh-CN"/>
        </w:rPr>
        <w:t>报名资格初审工作在线上进行。对符合报名资格条件的，审核通过；对不符合报名资格条件而未通过审核的，予以提示理由。审核结果</w:t>
      </w:r>
      <w:r>
        <w:rPr>
          <w:rFonts w:hint="default" w:ascii="Times New Roman" w:hAnsi="Times New Roman" w:eastAsia="仿宋" w:cs="Times New Roman"/>
          <w:color w:val="auto"/>
          <w:sz w:val="32"/>
          <w:szCs w:val="32"/>
          <w:highlight w:val="none"/>
        </w:rPr>
        <w:t>通过原报名邮箱反馈</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pacing w:val="0"/>
          <w:sz w:val="32"/>
          <w:szCs w:val="32"/>
          <w:highlight w:val="none"/>
          <w:shd w:val="clear" w:fill="FFFFFF"/>
          <w:lang w:val="en-US" w:eastAsia="zh-CN"/>
        </w:rPr>
        <w:t>报考人员须及时查阅。审核通过的，不能再改报其他岗位；审核未通过的，报考人员应根据“提示理由”修改信息或更改报考岗位。</w:t>
      </w:r>
    </w:p>
    <w:p w14:paraId="55ABF30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shd w:val="clear" w:fill="FFFFFF"/>
        </w:rPr>
      </w:pPr>
      <w:r>
        <w:rPr>
          <w:rFonts w:hint="default" w:ascii="Times New Roman" w:hAnsi="Times New Roman" w:eastAsia="仿宋" w:cs="Times New Roman"/>
          <w:color w:val="auto"/>
          <w:spacing w:val="0"/>
          <w:sz w:val="32"/>
          <w:szCs w:val="32"/>
          <w:highlight w:val="none"/>
          <w:shd w:val="clear" w:fill="FFFFFF"/>
          <w:lang w:val="en-US" w:eastAsia="zh-CN"/>
        </w:rPr>
        <w:t>资格审核工作由引才单位负责组织实施。符合报名资格条件的，审核通过后，报考人员所有信息不能再更改。报考人员因所提交材料不真实、不准确和不完整而影响报名、考试或聘用资格的，责任自负。</w:t>
      </w:r>
      <w:r>
        <w:rPr>
          <w:rFonts w:hint="default" w:ascii="Times New Roman" w:hAnsi="Times New Roman" w:eastAsia="仿宋" w:cs="Times New Roman"/>
          <w:color w:val="auto"/>
          <w:spacing w:val="0"/>
          <w:sz w:val="32"/>
          <w:szCs w:val="32"/>
          <w:highlight w:val="none"/>
          <w:shd w:val="clear" w:fill="FFFFFF"/>
        </w:rPr>
        <w:t>资格审查贯穿人才引进工作的全过程，在任何环节中发现</w:t>
      </w:r>
      <w:r>
        <w:rPr>
          <w:rFonts w:hint="default" w:ascii="Times New Roman" w:hAnsi="Times New Roman" w:eastAsia="仿宋" w:cs="Times New Roman"/>
          <w:color w:val="auto"/>
          <w:spacing w:val="0"/>
          <w:sz w:val="32"/>
          <w:szCs w:val="32"/>
          <w:highlight w:val="none"/>
          <w:shd w:val="clear" w:fill="FFFFFF"/>
          <w:lang w:val="en-US" w:eastAsia="zh-CN"/>
        </w:rPr>
        <w:t>报考人员</w:t>
      </w:r>
      <w:r>
        <w:rPr>
          <w:rFonts w:hint="default" w:ascii="Times New Roman" w:hAnsi="Times New Roman" w:eastAsia="仿宋" w:cs="Times New Roman"/>
          <w:color w:val="auto"/>
          <w:spacing w:val="0"/>
          <w:sz w:val="32"/>
          <w:szCs w:val="32"/>
          <w:highlight w:val="none"/>
          <w:shd w:val="clear" w:fill="FFFFFF"/>
        </w:rPr>
        <w:t>有违规违纪、提供虚假信息或不符合引进</w:t>
      </w:r>
      <w:r>
        <w:rPr>
          <w:rFonts w:hint="default" w:ascii="Times New Roman" w:hAnsi="Times New Roman" w:eastAsia="仿宋" w:cs="Times New Roman"/>
          <w:color w:val="auto"/>
          <w:spacing w:val="0"/>
          <w:sz w:val="32"/>
          <w:szCs w:val="32"/>
          <w:highlight w:val="none"/>
          <w:shd w:val="clear" w:fill="FFFFFF"/>
          <w:lang w:val="en-US" w:eastAsia="zh-CN"/>
        </w:rPr>
        <w:t>岗</w:t>
      </w:r>
      <w:r>
        <w:rPr>
          <w:rFonts w:hint="default" w:ascii="Times New Roman" w:hAnsi="Times New Roman" w:eastAsia="仿宋" w:cs="Times New Roman"/>
          <w:color w:val="auto"/>
          <w:spacing w:val="0"/>
          <w:sz w:val="32"/>
          <w:szCs w:val="32"/>
          <w:highlight w:val="none"/>
          <w:shd w:val="clear" w:fill="FFFFFF"/>
        </w:rPr>
        <w:t>位条件等情况的，</w:t>
      </w:r>
      <w:r>
        <w:rPr>
          <w:rFonts w:hint="default" w:ascii="Times New Roman" w:hAnsi="Times New Roman" w:eastAsia="仿宋" w:cs="Times New Roman"/>
          <w:color w:val="auto"/>
          <w:spacing w:val="0"/>
          <w:sz w:val="32"/>
          <w:szCs w:val="32"/>
          <w:highlight w:val="none"/>
          <w:shd w:val="clear" w:fill="FFFFFF"/>
          <w:lang w:eastAsia="zh-CN"/>
        </w:rPr>
        <w:t>一经查实，</w:t>
      </w:r>
      <w:r>
        <w:rPr>
          <w:rFonts w:hint="default" w:ascii="Times New Roman" w:hAnsi="Times New Roman" w:eastAsia="仿宋" w:cs="Times New Roman"/>
          <w:color w:val="auto"/>
          <w:spacing w:val="0"/>
          <w:sz w:val="32"/>
          <w:szCs w:val="32"/>
          <w:highlight w:val="none"/>
          <w:shd w:val="clear" w:fill="FFFFFF"/>
        </w:rPr>
        <w:t>取消</w:t>
      </w:r>
      <w:r>
        <w:rPr>
          <w:rFonts w:hint="default" w:ascii="Times New Roman" w:hAnsi="Times New Roman" w:eastAsia="仿宋" w:cs="Times New Roman"/>
          <w:color w:val="auto"/>
          <w:spacing w:val="0"/>
          <w:sz w:val="32"/>
          <w:szCs w:val="32"/>
          <w:highlight w:val="none"/>
          <w:shd w:val="clear" w:fill="FFFFFF"/>
          <w:lang w:val="en-US" w:eastAsia="zh-CN"/>
        </w:rPr>
        <w:t>其</w:t>
      </w:r>
      <w:r>
        <w:rPr>
          <w:rFonts w:hint="default" w:ascii="Times New Roman" w:hAnsi="Times New Roman" w:eastAsia="仿宋" w:cs="Times New Roman"/>
          <w:color w:val="auto"/>
          <w:spacing w:val="0"/>
          <w:sz w:val="32"/>
          <w:szCs w:val="32"/>
          <w:highlight w:val="none"/>
          <w:shd w:val="clear" w:fill="FFFFFF"/>
        </w:rPr>
        <w:t>引进资格。</w:t>
      </w:r>
    </w:p>
    <w:p w14:paraId="53D6636C">
      <w:pPr>
        <w:keepNext w:val="0"/>
        <w:keepLines w:val="0"/>
        <w:pageBreakBefore w:val="0"/>
        <w:widowControl w:val="0"/>
        <w:kinsoku/>
        <w:wordWrap/>
        <w:overflowPunct/>
        <w:topLinePunct w:val="0"/>
        <w:autoSpaceDE/>
        <w:autoSpaceDN/>
        <w:bidi w:val="0"/>
        <w:adjustRightInd/>
        <w:snapToGrid/>
        <w:spacing w:line="560" w:lineRule="exact"/>
        <w:ind w:firstLine="618" w:firstLineChars="200"/>
        <w:textAlignment w:val="auto"/>
        <w:rPr>
          <w:rFonts w:hint="default" w:ascii="Times New Roman" w:hAnsi="Times New Roman" w:eastAsia="仿宋" w:cs="Times New Roman"/>
          <w:color w:val="auto"/>
          <w:spacing w:val="0"/>
          <w:sz w:val="32"/>
          <w:szCs w:val="32"/>
          <w:highlight w:val="none"/>
          <w:shd w:val="clear" w:fill="FFFFFF"/>
        </w:rPr>
      </w:pPr>
      <w:r>
        <w:rPr>
          <w:rFonts w:hint="default" w:ascii="Times New Roman" w:hAnsi="Times New Roman" w:eastAsia="仿宋" w:cs="Times New Roman"/>
          <w:color w:val="auto"/>
          <w:sz w:val="32"/>
          <w:szCs w:val="32"/>
          <w:highlight w:val="none"/>
        </w:rPr>
        <w:t>资格审查结束后，合格人员进入人才评价环节。</w:t>
      </w:r>
    </w:p>
    <w:p w14:paraId="610D6D6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楷体" w:cs="Times New Roman"/>
          <w:b/>
          <w:bCs/>
          <w:color w:val="auto"/>
          <w:spacing w:val="0"/>
          <w:sz w:val="32"/>
          <w:szCs w:val="32"/>
          <w:highlight w:val="none"/>
        </w:rPr>
      </w:pPr>
      <w:r>
        <w:rPr>
          <w:rFonts w:hint="default" w:ascii="Times New Roman" w:hAnsi="Times New Roman" w:eastAsia="楷体" w:cs="Times New Roman"/>
          <w:b/>
          <w:bCs/>
          <w:color w:val="auto"/>
          <w:spacing w:val="0"/>
          <w:sz w:val="32"/>
          <w:szCs w:val="32"/>
          <w:highlight w:val="none"/>
          <w:shd w:val="clear" w:fill="FFFFFF"/>
        </w:rPr>
        <w:t>（</w:t>
      </w:r>
      <w:r>
        <w:rPr>
          <w:rFonts w:hint="default" w:ascii="Times New Roman" w:hAnsi="Times New Roman" w:eastAsia="楷体" w:cs="Times New Roman"/>
          <w:b/>
          <w:bCs/>
          <w:color w:val="auto"/>
          <w:spacing w:val="0"/>
          <w:sz w:val="32"/>
          <w:szCs w:val="32"/>
          <w:highlight w:val="none"/>
          <w:shd w:val="clear" w:fill="FFFFFF"/>
          <w:lang w:eastAsia="zh-CN"/>
        </w:rPr>
        <w:t>三</w:t>
      </w:r>
      <w:r>
        <w:rPr>
          <w:rFonts w:hint="default" w:ascii="Times New Roman" w:hAnsi="Times New Roman" w:eastAsia="楷体" w:cs="Times New Roman"/>
          <w:b/>
          <w:bCs/>
          <w:color w:val="auto"/>
          <w:spacing w:val="0"/>
          <w:sz w:val="32"/>
          <w:szCs w:val="32"/>
          <w:highlight w:val="none"/>
          <w:shd w:val="clear" w:fill="FFFFFF"/>
        </w:rPr>
        <w:t>）人才评价</w:t>
      </w:r>
    </w:p>
    <w:p w14:paraId="413AF6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color w:val="auto"/>
          <w:sz w:val="32"/>
          <w:szCs w:val="32"/>
          <w:highlight w:val="none"/>
          <w:u w:val="none"/>
          <w:lang w:val="en-US" w:eastAsia="zh-CN"/>
        </w:rPr>
        <w:t>人才</w:t>
      </w:r>
      <w:r>
        <w:rPr>
          <w:rFonts w:hint="default" w:ascii="Times New Roman" w:hAnsi="Times New Roman" w:eastAsia="仿宋" w:cs="Times New Roman"/>
          <w:color w:val="auto"/>
          <w:sz w:val="32"/>
          <w:szCs w:val="32"/>
          <w:highlight w:val="none"/>
          <w:u w:val="none"/>
          <w:lang w:val="en-US" w:eastAsia="zh-CN"/>
        </w:rPr>
        <w:t>评价</w:t>
      </w:r>
      <w:r>
        <w:rPr>
          <w:rFonts w:hint="default" w:ascii="Times New Roman" w:hAnsi="Times New Roman" w:eastAsia="仿宋" w:cs="Times New Roman"/>
          <w:color w:val="auto"/>
          <w:sz w:val="32"/>
          <w:szCs w:val="32"/>
          <w:highlight w:val="none"/>
          <w:u w:val="none"/>
          <w:lang w:val="en-US" w:eastAsia="zh-CN"/>
        </w:rPr>
        <w:t>工作由各引才单位主管部门组织实施。</w:t>
      </w:r>
      <w:r>
        <w:rPr>
          <w:rFonts w:hint="default" w:ascii="Times New Roman" w:hAnsi="Times New Roman" w:eastAsia="仿宋" w:cs="Times New Roman"/>
          <w:color w:val="auto"/>
          <w:sz w:val="32"/>
          <w:szCs w:val="32"/>
          <w:highlight w:val="none"/>
        </w:rPr>
        <w:t>报考人员须自公告发布之</w:t>
      </w:r>
      <w:r>
        <w:rPr>
          <w:rFonts w:hint="default" w:ascii="Times New Roman" w:hAnsi="Times New Roman" w:eastAsia="仿宋" w:cs="Times New Roman"/>
          <w:color w:val="auto"/>
          <w:sz w:val="32"/>
          <w:szCs w:val="32"/>
          <w:highlight w:val="none"/>
          <w:u w:val="none"/>
          <w:lang w:val="en-US" w:eastAsia="zh-CN"/>
        </w:rPr>
        <w:t>日起，根据所报岗位下载《通辽市科尔沁区2026年度教体系统人才引进人才评价表》开展自评，并持本人有效居民身份证（临时身份证、社保卡或护照）、《报名登</w:t>
      </w:r>
      <w:r>
        <w:rPr>
          <w:rFonts w:hint="default" w:ascii="Times New Roman" w:hAnsi="Times New Roman" w:eastAsia="仿宋" w:cs="Times New Roman"/>
          <w:b w:val="0"/>
          <w:bCs w:val="0"/>
          <w:color w:val="auto"/>
          <w:sz w:val="32"/>
          <w:szCs w:val="32"/>
          <w:highlight w:val="none"/>
          <w:lang w:val="en-US" w:eastAsia="zh-CN"/>
        </w:rPr>
        <w:t>记表》，现场提交《人才评价表》及毕业证、学位证、教育部学历证书电子注册备案表、专业技术资格证书、职业资格证书、专利证书、论文检索报告、获奖证书等相关佐证材料原件、复印件供引才单位主管部门审核，尚未颁发毕业证书、学位证书的2026年应届毕业生，须提供教育部学籍在线验证报告及加盖学院（系）和教务处（研究生院、处）公章的学历学位证明材料。</w:t>
      </w:r>
    </w:p>
    <w:p w14:paraId="311EC4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lang w:val="en-US" w:eastAsia="zh-CN"/>
        </w:rPr>
        <w:t>人才评价采取报考人员自我评价、引才单位和主管部门复核方式开展。复核工作在</w:t>
      </w:r>
      <w:r>
        <w:rPr>
          <w:rFonts w:hint="default" w:ascii="Times New Roman" w:hAnsi="Times New Roman" w:eastAsia="仿宋" w:cs="Times New Roman"/>
          <w:color w:val="auto"/>
          <w:sz w:val="32"/>
          <w:szCs w:val="32"/>
          <w:highlight w:val="none"/>
          <w:u w:val="none"/>
          <w:lang w:val="en-US" w:eastAsia="zh-CN"/>
        </w:rPr>
        <w:t>专项工作组</w:t>
      </w:r>
      <w:r>
        <w:rPr>
          <w:rFonts w:hint="default" w:ascii="Times New Roman" w:hAnsi="Times New Roman" w:eastAsia="仿宋" w:cs="Times New Roman"/>
          <w:color w:val="auto"/>
          <w:sz w:val="32"/>
          <w:szCs w:val="32"/>
          <w:highlight w:val="none"/>
          <w:lang w:val="en-US" w:eastAsia="zh-CN"/>
        </w:rPr>
        <w:t>指导下，</w:t>
      </w:r>
      <w:r>
        <w:rPr>
          <w:rFonts w:hint="default" w:ascii="Times New Roman" w:hAnsi="Times New Roman" w:eastAsia="仿宋" w:cs="Times New Roman"/>
          <w:b w:val="0"/>
          <w:bCs w:val="0"/>
          <w:color w:val="auto"/>
          <w:sz w:val="32"/>
          <w:szCs w:val="32"/>
          <w:highlight w:val="none"/>
          <w:u w:val="none"/>
          <w:lang w:val="en-US" w:eastAsia="zh-CN"/>
        </w:rPr>
        <w:t>对照评价标准和要求，对报考人员自评结果进行复核，确认报考人员最终人才评价得分后报送至专项工作组办公室，专项工作组办公室汇总各单位人才评价得分，对报考人员人才评价得分进行公布。报考人员对于单位复核认定得分有异议的，可在人才评价成绩公布1日内向报名单位提出再审核申请，须注明申请理由并提供相应佐证材料。各单位人才评价工作组须在1日内反馈复核结果。</w:t>
      </w:r>
    </w:p>
    <w:p w14:paraId="2EA3F6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lang w:val="en-US" w:eastAsia="zh-CN"/>
        </w:rPr>
        <w:t>人才评价结束后，根据分数由高到低的顺序，按照岗位需求人数与人才评价人数1:3比例进入面试，参加人才评价人员不足比例的按实际人数进入面试</w:t>
      </w:r>
      <w:r>
        <w:rPr>
          <w:rFonts w:hint="default" w:ascii="Times New Roman" w:hAnsi="Times New Roman" w:eastAsia="仿宋" w:cs="Times New Roman"/>
          <w:b w:val="0"/>
          <w:bCs w:val="0"/>
          <w:color w:val="auto"/>
          <w:sz w:val="32"/>
          <w:szCs w:val="32"/>
          <w:highlight w:val="none"/>
          <w:u w:val="none"/>
          <w:lang w:val="en-US" w:eastAsia="zh-CN"/>
        </w:rPr>
        <w:t>，出现末位分数并列的同</w:t>
      </w:r>
      <w:r>
        <w:rPr>
          <w:rFonts w:hint="default" w:ascii="Times New Roman" w:hAnsi="Times New Roman" w:eastAsia="仿宋" w:cs="Times New Roman"/>
          <w:color w:val="auto"/>
          <w:sz w:val="32"/>
          <w:szCs w:val="32"/>
          <w:highlight w:val="none"/>
          <w:lang w:val="en-US" w:eastAsia="zh-CN"/>
        </w:rPr>
        <w:t>时进入下一环节。</w:t>
      </w:r>
    </w:p>
    <w:p w14:paraId="6E4CC09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18" w:firstLineChars="200"/>
        <w:jc w:val="both"/>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val="0"/>
          <w:bCs w:val="0"/>
          <w:color w:val="auto"/>
          <w:sz w:val="32"/>
          <w:szCs w:val="32"/>
          <w:highlight w:val="none"/>
          <w:u w:val="none"/>
          <w:lang w:val="en-US" w:eastAsia="zh-CN"/>
        </w:rPr>
        <w:t>全日制博士研究生只进行面试（单独组织，单独排序）。</w:t>
      </w:r>
    </w:p>
    <w:p w14:paraId="5EC2F3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人才评价具体时间、地点等内容另行公告，未在规定时间内提交或未按要求提交《人才评价表》及相关佐证材料的，视为放弃评价资格。</w:t>
      </w:r>
    </w:p>
    <w:p w14:paraId="6A3359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color w:val="auto"/>
          <w:sz w:val="32"/>
          <w:szCs w:val="32"/>
          <w:highlight w:val="none"/>
        </w:rPr>
        <w:t>人才评价环节，材料审核通过的人员缴纳报名费20元，该费用在人才评价阶段现场收取；进入面试环节的人员缴纳面试费用50元，该费用在领取面试准考证时现场收取。（考试费用按照内蒙古自治区发展和改革委员会、财政厅内发改费函〔2015〕523号文件执行）</w:t>
      </w:r>
    </w:p>
    <w:p w14:paraId="4EF1D23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b/>
          <w:bCs/>
          <w:color w:val="auto"/>
          <w:spacing w:val="0"/>
          <w:sz w:val="32"/>
          <w:szCs w:val="32"/>
          <w:highlight w:val="none"/>
        </w:rPr>
      </w:pPr>
      <w:r>
        <w:rPr>
          <w:rFonts w:hint="default" w:ascii="Times New Roman" w:hAnsi="Times New Roman" w:eastAsia="仿宋" w:cs="Times New Roman"/>
          <w:b/>
          <w:bCs/>
          <w:color w:val="auto"/>
          <w:spacing w:val="0"/>
          <w:sz w:val="32"/>
          <w:szCs w:val="32"/>
          <w:highlight w:val="none"/>
          <w:shd w:val="clear" w:fill="FFFFFF"/>
        </w:rPr>
        <w:t>（</w:t>
      </w:r>
      <w:r>
        <w:rPr>
          <w:rFonts w:hint="default" w:ascii="Times New Roman" w:hAnsi="Times New Roman" w:eastAsia="仿宋" w:cs="Times New Roman"/>
          <w:b/>
          <w:bCs/>
          <w:color w:val="auto"/>
          <w:spacing w:val="0"/>
          <w:sz w:val="32"/>
          <w:szCs w:val="32"/>
          <w:highlight w:val="none"/>
          <w:shd w:val="clear" w:fill="FFFFFF"/>
          <w:lang w:eastAsia="zh-CN"/>
        </w:rPr>
        <w:t>四</w:t>
      </w:r>
      <w:r>
        <w:rPr>
          <w:rFonts w:hint="default" w:ascii="Times New Roman" w:hAnsi="Times New Roman" w:eastAsia="仿宋" w:cs="Times New Roman"/>
          <w:b/>
          <w:bCs/>
          <w:color w:val="auto"/>
          <w:spacing w:val="0"/>
          <w:sz w:val="32"/>
          <w:szCs w:val="32"/>
          <w:highlight w:val="none"/>
          <w:shd w:val="clear" w:fill="FFFFFF"/>
        </w:rPr>
        <w:t>）面试</w:t>
      </w:r>
    </w:p>
    <w:p w14:paraId="2A34AF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1.面试工作由本次专项工作组统一组织实施。考生凭有效居民身份证（临时身份证、社保卡或护照）、《面试通知书》按规定时间到指定地点参加面试，未按规定时间到指定地点报到的，视为自动放弃面试资格。具体时间、地点等另行公告。</w:t>
      </w:r>
    </w:p>
    <w:p w14:paraId="6B129E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2.面试采取试讲的方式进行，按照“教什么、考什么”的原则，主要考察教师岗位所需的基本能力和专业水平</w:t>
      </w:r>
      <w:r>
        <w:rPr>
          <w:rFonts w:hint="default" w:ascii="Times New Roman" w:hAnsi="Times New Roman" w:eastAsia="仿宋" w:cs="Times New Roman"/>
          <w:b w:val="0"/>
          <w:bCs w:val="0"/>
          <w:color w:val="auto"/>
          <w:sz w:val="32"/>
          <w:szCs w:val="32"/>
          <w:highlight w:val="none"/>
          <w:u w:val="none"/>
          <w:lang w:val="en-US" w:eastAsia="zh-CN"/>
        </w:rPr>
        <w:t>，</w:t>
      </w:r>
      <w:r>
        <w:rPr>
          <w:rFonts w:hint="default" w:ascii="Times New Roman" w:hAnsi="Times New Roman" w:eastAsia="仿宋" w:cs="Times New Roman"/>
          <w:b w:val="0"/>
          <w:bCs w:val="0"/>
          <w:color w:val="auto"/>
          <w:sz w:val="32"/>
          <w:szCs w:val="32"/>
          <w:highlight w:val="none"/>
          <w:u w:val="none"/>
          <w:lang w:val="en-US" w:eastAsia="zh-CN"/>
        </w:rPr>
        <w:t>包括教学设计、教学能力、教学基本素养、教学思想等，试讲内容以报考岗位的学段、学科为准，分组抽签确定顺序，根据评委组考前设定的统一题目考生独立备课30分钟，限时试讲10分钟。具体程序：考生报到，核验身份→进入候考室按组别抽签确定面试顺序、进行考前教育→进入备课室根据监察组长抽取的题目独立备课30分钟→进入对应考场按规定题目试讲不超过10分钟→公布面试成绩，离开考点。</w:t>
      </w:r>
    </w:p>
    <w:p w14:paraId="75E1CF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3</w:t>
      </w:r>
      <w:r>
        <w:rPr>
          <w:rFonts w:hint="default" w:ascii="Times New Roman" w:hAnsi="Times New Roman" w:eastAsia="仿宋" w:cs="Times New Roman"/>
          <w:b w:val="0"/>
          <w:bCs w:val="0"/>
          <w:color w:val="auto"/>
          <w:sz w:val="32"/>
          <w:szCs w:val="32"/>
          <w:highlight w:val="none"/>
          <w:u w:val="none"/>
          <w:lang w:val="en-US" w:eastAsia="zh-CN"/>
        </w:rPr>
        <w:t>.面试成绩满分为100分，其中综合素质测评满分30分，教育教学能力测评满分70分，同一学段同一学科试讲题目相同，保留小数点后两位（四舍五入）。面试</w:t>
      </w:r>
      <w:r>
        <w:rPr>
          <w:rFonts w:hint="default" w:ascii="Times New Roman" w:hAnsi="Times New Roman" w:eastAsia="仿宋" w:cs="Times New Roman"/>
          <w:color w:val="auto"/>
          <w:sz w:val="32"/>
          <w:szCs w:val="32"/>
          <w:highlight w:val="none"/>
          <w:u w:val="none"/>
          <w:lang w:val="en-US" w:eastAsia="zh-CN"/>
        </w:rPr>
        <w:t>设最低合格分数线，低于70分视为面试不合格</w:t>
      </w:r>
      <w:r>
        <w:rPr>
          <w:rFonts w:hint="default" w:ascii="Times New Roman" w:hAnsi="Times New Roman" w:eastAsia="仿宋" w:cs="Times New Roman"/>
          <w:b w:val="0"/>
          <w:bCs w:val="0"/>
          <w:color w:val="auto"/>
          <w:sz w:val="32"/>
          <w:szCs w:val="32"/>
          <w:highlight w:val="none"/>
          <w:u w:val="none"/>
          <w:lang w:val="en-US" w:eastAsia="zh-CN"/>
        </w:rPr>
        <w:t>。</w:t>
      </w:r>
    </w:p>
    <w:p w14:paraId="58BD95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4</w:t>
      </w:r>
      <w:r>
        <w:rPr>
          <w:rFonts w:hint="default" w:ascii="Times New Roman" w:hAnsi="Times New Roman" w:eastAsia="仿宋" w:cs="Times New Roman"/>
          <w:b w:val="0"/>
          <w:bCs w:val="0"/>
          <w:color w:val="auto"/>
          <w:sz w:val="32"/>
          <w:szCs w:val="32"/>
          <w:highlight w:val="none"/>
          <w:u w:val="none"/>
          <w:lang w:val="en-US" w:eastAsia="zh-CN"/>
        </w:rPr>
        <w:t>.考试期间考点封闭管理，考生通讯工具必须关闭装入专用封存袋内交考点暂时保存，进入考场，只许带专用教案纸，只向评委报出报考岗位类别和抽签顺序号，不得透露本人姓名、工作单位等个人信息，报考人员在面试环节须使用国家通用语言作答（报考英语教师岗位的考生，面试作答语言按岗位具体要求执行，可使用英语或国家通用语言）。不按规定语言文字作答的，按零分处理。</w:t>
      </w:r>
    </w:p>
    <w:p w14:paraId="1A42D8C0">
      <w:pPr>
        <w:keepNext w:val="0"/>
        <w:keepLines w:val="0"/>
        <w:pageBreakBefore w:val="0"/>
        <w:kinsoku/>
        <w:wordWrap/>
        <w:overflowPunct/>
        <w:topLinePunct w:val="0"/>
        <w:autoSpaceDE/>
        <w:autoSpaceDN/>
        <w:bidi w:val="0"/>
        <w:adjustRightInd/>
        <w:snapToGrid/>
        <w:spacing w:line="560" w:lineRule="exact"/>
        <w:ind w:left="0" w:leftChars="0" w:firstLine="618" w:firstLineChars="200"/>
        <w:jc w:val="both"/>
        <w:textAlignment w:val="auto"/>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val="en-US" w:eastAsia="zh-CN"/>
        </w:rPr>
        <w:t>面试时间、地点及相关要求另行公告。</w:t>
      </w:r>
    </w:p>
    <w:p w14:paraId="067FE27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b/>
          <w:bCs/>
          <w:color w:val="auto"/>
          <w:spacing w:val="0"/>
          <w:sz w:val="32"/>
          <w:szCs w:val="32"/>
          <w:highlight w:val="none"/>
        </w:rPr>
      </w:pPr>
      <w:r>
        <w:rPr>
          <w:rFonts w:hint="default" w:ascii="Times New Roman" w:hAnsi="Times New Roman" w:eastAsia="仿宋" w:cs="Times New Roman"/>
          <w:b/>
          <w:bCs/>
          <w:color w:val="auto"/>
          <w:spacing w:val="0"/>
          <w:sz w:val="32"/>
          <w:szCs w:val="32"/>
          <w:highlight w:val="none"/>
          <w:shd w:val="clear" w:fill="FFFFFF"/>
        </w:rPr>
        <w:t>（</w:t>
      </w:r>
      <w:r>
        <w:rPr>
          <w:rFonts w:hint="default" w:ascii="Times New Roman" w:hAnsi="Times New Roman" w:eastAsia="仿宋" w:cs="Times New Roman"/>
          <w:b/>
          <w:bCs/>
          <w:color w:val="auto"/>
          <w:spacing w:val="0"/>
          <w:sz w:val="32"/>
          <w:szCs w:val="32"/>
          <w:highlight w:val="none"/>
          <w:shd w:val="clear" w:fill="FFFFFF"/>
          <w:lang w:eastAsia="zh-CN"/>
        </w:rPr>
        <w:t>五</w:t>
      </w:r>
      <w:r>
        <w:rPr>
          <w:rFonts w:hint="default" w:ascii="Times New Roman" w:hAnsi="Times New Roman" w:eastAsia="仿宋" w:cs="Times New Roman"/>
          <w:b/>
          <w:bCs/>
          <w:color w:val="auto"/>
          <w:spacing w:val="0"/>
          <w:sz w:val="32"/>
          <w:szCs w:val="32"/>
          <w:highlight w:val="none"/>
          <w:shd w:val="clear" w:fill="FFFFFF"/>
        </w:rPr>
        <w:t>）考试总成绩计算</w:t>
      </w:r>
    </w:p>
    <w:p w14:paraId="14E4CA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考试总成绩=人才评价成绩×40%＋面试成绩×60%。考试总成绩按照四舍五入保留小数点后两位，如出现同一岗位总成绩并列时，查阅小数点后第三位小数区分。</w:t>
      </w:r>
      <w:r>
        <w:rPr>
          <w:rFonts w:hint="default" w:ascii="Times New Roman" w:hAnsi="Times New Roman" w:eastAsia="仿宋" w:cs="Times New Roman"/>
          <w:color w:val="auto"/>
          <w:sz w:val="32"/>
          <w:szCs w:val="32"/>
          <w:highlight w:val="none"/>
          <w:lang w:val="en-US" w:eastAsia="zh-CN"/>
        </w:rPr>
        <w:t>查阅小数点后第三位小数成绩也并列的，</w:t>
      </w:r>
      <w:r>
        <w:rPr>
          <w:rFonts w:hint="default" w:ascii="Times New Roman" w:hAnsi="Times New Roman" w:eastAsia="仿宋" w:cs="Times New Roman"/>
          <w:b w:val="0"/>
          <w:bCs w:val="0"/>
          <w:color w:val="auto"/>
          <w:sz w:val="32"/>
          <w:szCs w:val="32"/>
          <w:highlight w:val="none"/>
          <w:u w:val="none"/>
          <w:lang w:val="en-US" w:eastAsia="zh-CN"/>
        </w:rPr>
        <w:t>须另行加试，加试成绩当场公布，最终依据加试成绩确定进入体检环节人选。</w:t>
      </w:r>
    </w:p>
    <w:p w14:paraId="77D3B4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对于有符合条件博士研究生报考，博士研究生无需参加人才评价，直接进入面试环节，经科尔沁区教育体育局党组集体研究决定后，可申请使用引才单位额外空余编制或调剂使用编制予以保障，做到“一岗双用”“增补使用”。</w:t>
      </w:r>
    </w:p>
    <w:p w14:paraId="1279F4D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b/>
          <w:bCs/>
          <w:color w:val="auto"/>
          <w:spacing w:val="0"/>
          <w:sz w:val="32"/>
          <w:szCs w:val="32"/>
          <w:highlight w:val="none"/>
        </w:rPr>
      </w:pPr>
      <w:r>
        <w:rPr>
          <w:rFonts w:hint="default" w:ascii="Times New Roman" w:hAnsi="Times New Roman" w:eastAsia="仿宋" w:cs="Times New Roman"/>
          <w:b/>
          <w:bCs/>
          <w:color w:val="auto"/>
          <w:spacing w:val="0"/>
          <w:sz w:val="32"/>
          <w:szCs w:val="32"/>
          <w:highlight w:val="none"/>
          <w:shd w:val="clear" w:fill="FFFFFF"/>
        </w:rPr>
        <w:t>（</w:t>
      </w:r>
      <w:r>
        <w:rPr>
          <w:rFonts w:hint="default" w:ascii="Times New Roman" w:hAnsi="Times New Roman" w:eastAsia="仿宋" w:cs="Times New Roman"/>
          <w:b/>
          <w:bCs/>
          <w:color w:val="auto"/>
          <w:spacing w:val="0"/>
          <w:sz w:val="32"/>
          <w:szCs w:val="32"/>
          <w:highlight w:val="none"/>
          <w:shd w:val="clear" w:fill="FFFFFF"/>
          <w:lang w:eastAsia="zh-CN"/>
        </w:rPr>
        <w:t>六</w:t>
      </w:r>
      <w:r>
        <w:rPr>
          <w:rFonts w:hint="default" w:ascii="Times New Roman" w:hAnsi="Times New Roman" w:eastAsia="仿宋" w:cs="Times New Roman"/>
          <w:b/>
          <w:bCs/>
          <w:color w:val="auto"/>
          <w:spacing w:val="0"/>
          <w:sz w:val="32"/>
          <w:szCs w:val="32"/>
          <w:highlight w:val="none"/>
          <w:shd w:val="clear" w:fill="FFFFFF"/>
        </w:rPr>
        <w:t>）体检</w:t>
      </w:r>
    </w:p>
    <w:p w14:paraId="5D68EE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按照考试总成绩由高到低的顺序和岗位计划数，等额确定进入体检环节人员。体检工作在统一规定的体检机构进行。体检机构由专项工作组办公室指定，体检项目和标准参照公务员录用体检及教师资格认定体检标准等有关规定执行，体检费用自理。</w:t>
      </w:r>
    </w:p>
    <w:p w14:paraId="21810D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对于因个人原因放弃体检资格、无故不按时参加体检，体检不合格，在体检过程中弄虚作假、隐瞒重要病史等导致体检结果不实的报考人员，取消其聘用资格，并记入本人诚信档案。按照考试总成绩由高到低依次等额递补</w:t>
      </w:r>
      <w:r>
        <w:rPr>
          <w:rFonts w:hint="default" w:ascii="Times New Roman" w:hAnsi="Times New Roman" w:eastAsia="仿宋" w:cs="Times New Roman"/>
          <w:b w:val="0"/>
          <w:bCs w:val="0"/>
          <w:color w:val="auto"/>
          <w:sz w:val="32"/>
          <w:szCs w:val="32"/>
          <w:highlight w:val="none"/>
          <w:u w:val="none"/>
          <w:lang w:val="en-US" w:eastAsia="zh-CN"/>
        </w:rPr>
        <w:t>，</w:t>
      </w:r>
      <w:r>
        <w:rPr>
          <w:rFonts w:hint="default" w:ascii="Times New Roman" w:hAnsi="Times New Roman" w:eastAsia="仿宋" w:cs="Times New Roman"/>
          <w:b w:val="0"/>
          <w:bCs w:val="0"/>
          <w:color w:val="auto"/>
          <w:sz w:val="32"/>
          <w:szCs w:val="32"/>
          <w:highlight w:val="none"/>
          <w:u w:val="none"/>
          <w:lang w:val="en-US" w:eastAsia="zh-CN"/>
        </w:rPr>
        <w:t>面试成绩未达到最低分数线者不纳入递补之列。对报考人员申请进行复检的，在接到体检机构通知后及时安排复检。</w:t>
      </w:r>
    </w:p>
    <w:p w14:paraId="2DAF289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b/>
          <w:bCs/>
          <w:color w:val="auto"/>
          <w:spacing w:val="0"/>
          <w:sz w:val="32"/>
          <w:szCs w:val="32"/>
          <w:highlight w:val="none"/>
        </w:rPr>
      </w:pPr>
      <w:r>
        <w:rPr>
          <w:rFonts w:hint="default" w:ascii="Times New Roman" w:hAnsi="Times New Roman" w:eastAsia="仿宋" w:cs="Times New Roman"/>
          <w:b/>
          <w:bCs/>
          <w:color w:val="auto"/>
          <w:spacing w:val="0"/>
          <w:sz w:val="32"/>
          <w:szCs w:val="32"/>
          <w:highlight w:val="none"/>
          <w:shd w:val="clear" w:fill="FFFFFF"/>
        </w:rPr>
        <w:t>（</w:t>
      </w:r>
      <w:r>
        <w:rPr>
          <w:rFonts w:hint="default" w:ascii="Times New Roman" w:hAnsi="Times New Roman" w:eastAsia="仿宋" w:cs="Times New Roman"/>
          <w:b/>
          <w:bCs/>
          <w:color w:val="auto"/>
          <w:spacing w:val="0"/>
          <w:sz w:val="32"/>
          <w:szCs w:val="32"/>
          <w:highlight w:val="none"/>
          <w:shd w:val="clear" w:fill="FFFFFF"/>
          <w:lang w:eastAsia="zh-CN"/>
        </w:rPr>
        <w:t>七</w:t>
      </w:r>
      <w:r>
        <w:rPr>
          <w:rFonts w:hint="default" w:ascii="Times New Roman" w:hAnsi="Times New Roman" w:eastAsia="仿宋" w:cs="Times New Roman"/>
          <w:b/>
          <w:bCs/>
          <w:color w:val="auto"/>
          <w:spacing w:val="0"/>
          <w:sz w:val="32"/>
          <w:szCs w:val="32"/>
          <w:highlight w:val="none"/>
          <w:shd w:val="clear" w:fill="FFFFFF"/>
        </w:rPr>
        <w:t>）考察</w:t>
      </w:r>
    </w:p>
    <w:p w14:paraId="3568DC5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考察工作由本次专项工作组组织，具体由引才单位实施。引</w:t>
      </w:r>
      <w:r>
        <w:rPr>
          <w:rFonts w:hint="default" w:ascii="Times New Roman" w:hAnsi="Times New Roman" w:eastAsia="仿宋" w:cs="Times New Roman"/>
          <w:b w:val="0"/>
          <w:bCs w:val="0"/>
          <w:color w:val="auto"/>
          <w:sz w:val="32"/>
          <w:szCs w:val="32"/>
          <w:highlight w:val="none"/>
          <w:u w:val="none"/>
          <w:lang w:val="en-US" w:eastAsia="zh-CN"/>
        </w:rPr>
        <w:t>才</w:t>
      </w:r>
      <w:r>
        <w:rPr>
          <w:rFonts w:hint="default" w:ascii="Times New Roman" w:hAnsi="Times New Roman" w:eastAsia="仿宋" w:cs="Times New Roman"/>
          <w:b w:val="0"/>
          <w:bCs w:val="0"/>
          <w:color w:val="auto"/>
          <w:sz w:val="32"/>
          <w:szCs w:val="32"/>
          <w:highlight w:val="none"/>
          <w:u w:val="none"/>
          <w:lang w:val="en-US" w:eastAsia="zh-CN"/>
        </w:rPr>
        <w:t>单位组成考察组，</w:t>
      </w:r>
      <w:r>
        <w:rPr>
          <w:rFonts w:hint="default" w:ascii="Times New Roman" w:hAnsi="Times New Roman" w:eastAsia="仿宋" w:cs="Times New Roman"/>
          <w:color w:val="auto"/>
          <w:sz w:val="32"/>
          <w:szCs w:val="32"/>
          <w:highlight w:val="none"/>
          <w:u w:val="none"/>
          <w:lang w:val="en-US" w:eastAsia="zh-CN"/>
        </w:rPr>
        <w:t>对拟聘用人员进行认真全面考察。</w:t>
      </w:r>
      <w:r>
        <w:rPr>
          <w:rFonts w:hint="default" w:ascii="Times New Roman" w:hAnsi="Times New Roman" w:eastAsia="仿宋" w:cs="Times New Roman"/>
          <w:b w:val="0"/>
          <w:bCs w:val="0"/>
          <w:color w:val="auto"/>
          <w:sz w:val="32"/>
          <w:szCs w:val="32"/>
          <w:highlight w:val="none"/>
          <w:u w:val="none"/>
          <w:lang w:val="en-US" w:eastAsia="zh-CN"/>
        </w:rPr>
        <w:t>考察内容主要包括被考察人员的思想政治表现、道德品行、能力素质、学习和工作表现、遵纪守法、廉洁自律以及是否需要回避等方面情况。考察工作突出政治标准，重点考察报考人员是否符合增强“四个意识”、坚定“四个自信”、做到“两个维护”，是否牢记“三个离不开”、切实增强“五个认同”等政治要求，坚决把政治上不合格的挡在门外。考察采取个别谈话、实地走访、审核人事档案、查询社会信用记录、同被考察人员面谈等方式进行，根据需要也可以进行延伸考察等，广泛深入地了解情况。报考人员考察情况经</w:t>
      </w:r>
      <w:r>
        <w:rPr>
          <w:rFonts w:hint="default" w:ascii="Times New Roman" w:hAnsi="Times New Roman" w:eastAsia="仿宋" w:cs="Times New Roman"/>
          <w:i w:val="0"/>
          <w:iCs w:val="0"/>
          <w:caps w:val="0"/>
          <w:color w:val="auto"/>
          <w:spacing w:val="0"/>
          <w:kern w:val="2"/>
          <w:sz w:val="32"/>
          <w:szCs w:val="32"/>
          <w:highlight w:val="none"/>
          <w:shd w:val="clear" w:fill="FFFFFF"/>
          <w:lang w:val="en-US" w:eastAsia="zh-CN" w:bidi="ar-SA"/>
        </w:rPr>
        <w:t>科尔沁区教育体育局</w:t>
      </w:r>
      <w:r>
        <w:rPr>
          <w:rFonts w:hint="default" w:ascii="Times New Roman" w:hAnsi="Times New Roman" w:eastAsia="仿宋" w:cs="Times New Roman"/>
          <w:b w:val="0"/>
          <w:bCs w:val="0"/>
          <w:color w:val="auto"/>
          <w:sz w:val="32"/>
          <w:szCs w:val="32"/>
          <w:highlight w:val="none"/>
          <w:u w:val="none"/>
          <w:lang w:val="en-US" w:eastAsia="zh-CN"/>
        </w:rPr>
        <w:t>党组会议集体研究后，形成书面考察材料报专项工作组办公室。对于考察不合格人员，经科尔沁区教育体育局党组集体研究后，取消聘用资格。</w:t>
      </w:r>
    </w:p>
    <w:p w14:paraId="304F8B47">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b/>
          <w:bCs/>
          <w:color w:val="auto"/>
          <w:spacing w:val="0"/>
          <w:sz w:val="32"/>
          <w:szCs w:val="32"/>
          <w:highlight w:val="none"/>
        </w:rPr>
      </w:pPr>
      <w:r>
        <w:rPr>
          <w:rFonts w:hint="default" w:ascii="Times New Roman" w:hAnsi="Times New Roman" w:eastAsia="仿宋" w:cs="Times New Roman"/>
          <w:b/>
          <w:bCs/>
          <w:color w:val="auto"/>
          <w:spacing w:val="0"/>
          <w:sz w:val="32"/>
          <w:szCs w:val="32"/>
          <w:highlight w:val="none"/>
          <w:shd w:val="clear" w:fill="FFFFFF"/>
        </w:rPr>
        <w:t>（</w:t>
      </w:r>
      <w:r>
        <w:rPr>
          <w:rFonts w:hint="default" w:ascii="Times New Roman" w:hAnsi="Times New Roman" w:eastAsia="仿宋" w:cs="Times New Roman"/>
          <w:b/>
          <w:bCs/>
          <w:color w:val="auto"/>
          <w:spacing w:val="0"/>
          <w:sz w:val="32"/>
          <w:szCs w:val="32"/>
          <w:highlight w:val="none"/>
          <w:shd w:val="clear" w:fill="FFFFFF"/>
          <w:lang w:eastAsia="zh-CN"/>
        </w:rPr>
        <w:t>八</w:t>
      </w:r>
      <w:r>
        <w:rPr>
          <w:rFonts w:hint="default" w:ascii="Times New Roman" w:hAnsi="Times New Roman" w:eastAsia="仿宋" w:cs="Times New Roman"/>
          <w:b/>
          <w:bCs/>
          <w:color w:val="auto"/>
          <w:spacing w:val="0"/>
          <w:sz w:val="32"/>
          <w:szCs w:val="32"/>
          <w:highlight w:val="none"/>
          <w:shd w:val="clear" w:fill="FFFFFF"/>
        </w:rPr>
        <w:t>）公示</w:t>
      </w:r>
    </w:p>
    <w:p w14:paraId="4B737B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pacing w:val="0"/>
          <w:sz w:val="32"/>
          <w:szCs w:val="32"/>
          <w:highlight w:val="none"/>
        </w:rPr>
      </w:pPr>
      <w:r>
        <w:rPr>
          <w:rFonts w:hint="default" w:ascii="Times New Roman" w:hAnsi="Times New Roman" w:eastAsia="仿宋" w:cs="Times New Roman"/>
          <w:b w:val="0"/>
          <w:bCs w:val="0"/>
          <w:color w:val="auto"/>
          <w:sz w:val="32"/>
          <w:szCs w:val="32"/>
          <w:highlight w:val="none"/>
          <w:u w:val="none"/>
          <w:lang w:val="en-US" w:eastAsia="zh-CN"/>
        </w:rPr>
        <w:t>根据考试总成绩和体检、考察结果对拟聘人员进行公示，通过通辽市科尔沁区人民政府网站（http://www.keerqin.gov.cn/）公示，公示期不少于5个工作日。公示期满，对没有问题或反映问题不影响聘用的，办理聘用手续；对公示期间，反映有影响聘用的问题并查有实据的，不予聘用；对反映的问题一时难以查实的，暂缓聘用，待问题查清后再决定是否聘用。</w:t>
      </w:r>
    </w:p>
    <w:p w14:paraId="448F988F">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b/>
          <w:bCs/>
          <w:color w:val="auto"/>
          <w:spacing w:val="0"/>
          <w:sz w:val="32"/>
          <w:szCs w:val="32"/>
          <w:highlight w:val="none"/>
        </w:rPr>
      </w:pPr>
      <w:r>
        <w:rPr>
          <w:rFonts w:hint="default" w:ascii="Times New Roman" w:hAnsi="Times New Roman" w:eastAsia="仿宋" w:cs="Times New Roman"/>
          <w:b/>
          <w:bCs/>
          <w:color w:val="auto"/>
          <w:spacing w:val="0"/>
          <w:sz w:val="32"/>
          <w:szCs w:val="32"/>
          <w:highlight w:val="none"/>
          <w:shd w:val="clear" w:fill="FFFFFF"/>
        </w:rPr>
        <w:t>（</w:t>
      </w:r>
      <w:r>
        <w:rPr>
          <w:rFonts w:hint="default" w:ascii="Times New Roman" w:hAnsi="Times New Roman" w:eastAsia="仿宋" w:cs="Times New Roman"/>
          <w:b/>
          <w:bCs/>
          <w:color w:val="auto"/>
          <w:spacing w:val="0"/>
          <w:sz w:val="32"/>
          <w:szCs w:val="32"/>
          <w:highlight w:val="none"/>
          <w:shd w:val="clear" w:fill="FFFFFF"/>
          <w:lang w:eastAsia="zh-CN"/>
        </w:rPr>
        <w:t>九</w:t>
      </w:r>
      <w:r>
        <w:rPr>
          <w:rFonts w:hint="default" w:ascii="Times New Roman" w:hAnsi="Times New Roman" w:eastAsia="仿宋" w:cs="Times New Roman"/>
          <w:b/>
          <w:bCs/>
          <w:color w:val="auto"/>
          <w:spacing w:val="0"/>
          <w:sz w:val="32"/>
          <w:szCs w:val="32"/>
          <w:highlight w:val="none"/>
          <w:shd w:val="clear" w:fill="FFFFFF"/>
        </w:rPr>
        <w:t>）办理聘用手续</w:t>
      </w:r>
    </w:p>
    <w:p w14:paraId="5C685C0D">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1.备案。对公示期满无异议人员，由引才单位按照有关规定，经科尔沁区教育体育局审批后，及时办理聘用手续，并按照干部管理权限，报区人社局备案，由区委编办对事业单位聘用人员办理入编手续。</w:t>
      </w:r>
    </w:p>
    <w:p w14:paraId="7C611F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2.试用期。用人单位与聘用人员签订聘用合同，并按规定实行试用期制度。初次就业的聘用人员订立的聘用期达到3年以上的，试用期为12个月；其他聘用人员，试用期一般不超过3个月，情况特殊的，可以延长，最长不超过6个月。试用期包含在聘用期限内，试用期满合格的，予以正式聘用；不合格的，取消聘用。</w:t>
      </w:r>
    </w:p>
    <w:p w14:paraId="54BEBC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3.服务期。公费师范生服务期限按照《教育部直属师范大学师范生公费教育实施办法》执行，最低服务期限6年；其他引进人员服务期限为5年（含试用期）。由引才单位在聘用合同中明确违约责任和相关要求。</w:t>
      </w:r>
    </w:p>
    <w:p w14:paraId="694478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4.取消</w:t>
      </w:r>
      <w:r>
        <w:rPr>
          <w:rFonts w:hint="default" w:ascii="Times New Roman" w:hAnsi="Times New Roman" w:eastAsia="仿宋" w:cs="Times New Roman"/>
          <w:b w:val="0"/>
          <w:bCs w:val="0"/>
          <w:color w:val="auto"/>
          <w:sz w:val="32"/>
          <w:szCs w:val="32"/>
          <w:highlight w:val="none"/>
          <w:u w:val="none"/>
          <w:lang w:val="en-US" w:eastAsia="zh-CN"/>
        </w:rPr>
        <w:t>聘用</w:t>
      </w:r>
      <w:r>
        <w:rPr>
          <w:rFonts w:hint="default" w:ascii="Times New Roman" w:hAnsi="Times New Roman" w:eastAsia="仿宋" w:cs="Times New Roman"/>
          <w:b w:val="0"/>
          <w:bCs w:val="0"/>
          <w:color w:val="auto"/>
          <w:sz w:val="32"/>
          <w:szCs w:val="32"/>
          <w:highlight w:val="none"/>
          <w:u w:val="none"/>
          <w:lang w:val="en-US" w:eastAsia="zh-CN"/>
        </w:rPr>
        <w:t>资格情形。在引进过程中的拟聘用人员有下列情形之一的，取消聘用资格。</w:t>
      </w:r>
    </w:p>
    <w:p w14:paraId="399083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（1）未能按本次引才公告限定日期前取得毕业证、学位证及教师资格证书、普通话证书等引进岗位所需其他相关证书等不符合聘用条件的。</w:t>
      </w:r>
    </w:p>
    <w:p w14:paraId="05DB8C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（2）报名阶段恶意注册报名信息、扰乱报名秩序的，查实后取消报名资格。</w:t>
      </w:r>
    </w:p>
    <w:p w14:paraId="4460E5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（3）考察不合格的或在引才各阶段发现不符合引才岗位条件要求的人员，取消聘用资格。</w:t>
      </w:r>
    </w:p>
    <w:p w14:paraId="3B2EA1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（4）聘用通知下发前被录取为全日制高校学生（已报到注册）的拟聘用人员，取消聘用资格。</w:t>
      </w:r>
    </w:p>
    <w:p w14:paraId="705C49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（5）拟聘用人员在办理聘用手续前被其他事业单位列编聘用或在公务员考录中被录用的，取消聘用资格。</w:t>
      </w:r>
    </w:p>
    <w:p w14:paraId="106B1A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（6）拟聘用人员在办理聘用手续后放弃聘用资格或无特殊情况未在规定时限内报到的视为自动放弃，取消聘用资格，并记入本人诚信档案。</w:t>
      </w:r>
    </w:p>
    <w:p w14:paraId="19A096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pacing w:val="0"/>
          <w:sz w:val="32"/>
          <w:szCs w:val="32"/>
          <w:highlight w:val="none"/>
          <w:shd w:val="clear" w:fill="FFFFFF"/>
          <w:lang w:val="en-US" w:eastAsia="zh-CN"/>
        </w:rPr>
      </w:pPr>
      <w:r>
        <w:rPr>
          <w:rFonts w:hint="default" w:ascii="Times New Roman" w:hAnsi="Times New Roman" w:eastAsia="仿宋" w:cs="Times New Roman"/>
          <w:b w:val="0"/>
          <w:bCs w:val="0"/>
          <w:color w:val="auto"/>
          <w:sz w:val="32"/>
          <w:szCs w:val="32"/>
          <w:highlight w:val="none"/>
          <w:u w:val="none"/>
          <w:lang w:val="en-US" w:eastAsia="zh-CN"/>
        </w:rPr>
        <w:t>（7）试用期间或期满不合格的，取消聘用资格。</w:t>
      </w:r>
    </w:p>
    <w:p w14:paraId="0D0D1ECE">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618" w:firstLineChars="200"/>
        <w:jc w:val="both"/>
        <w:textAlignment w:val="auto"/>
        <w:rPr>
          <w:rFonts w:hint="default" w:ascii="Times New Roman" w:hAnsi="Times New Roman" w:eastAsia="黑体" w:cs="Times New Roman"/>
          <w:color w:val="auto"/>
          <w:spacing w:val="0"/>
          <w:sz w:val="32"/>
          <w:szCs w:val="32"/>
          <w:highlight w:val="none"/>
          <w:lang w:eastAsia="zh-CN"/>
        </w:rPr>
      </w:pPr>
      <w:r>
        <w:rPr>
          <w:rFonts w:hint="default" w:ascii="Times New Roman" w:hAnsi="Times New Roman" w:eastAsia="黑体" w:cs="Times New Roman"/>
          <w:color w:val="auto"/>
          <w:spacing w:val="0"/>
          <w:sz w:val="32"/>
          <w:szCs w:val="32"/>
          <w:highlight w:val="none"/>
          <w:shd w:val="clear" w:fill="FFFFFF"/>
          <w:lang w:eastAsia="zh-CN"/>
        </w:rPr>
        <w:t>四</w:t>
      </w:r>
      <w:r>
        <w:rPr>
          <w:rFonts w:hint="default" w:ascii="Times New Roman" w:hAnsi="Times New Roman" w:eastAsia="黑体" w:cs="Times New Roman"/>
          <w:color w:val="auto"/>
          <w:spacing w:val="0"/>
          <w:sz w:val="32"/>
          <w:szCs w:val="32"/>
          <w:highlight w:val="none"/>
          <w:shd w:val="clear" w:fill="FFFFFF"/>
        </w:rPr>
        <w:t>、引进待遇</w:t>
      </w:r>
    </w:p>
    <w:p w14:paraId="0AA04AE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42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（一）引进人员纳入事业单位编制管理，享受国家和自治区规定的事业单位工作人员工资福利待遇。</w:t>
      </w:r>
    </w:p>
    <w:p w14:paraId="03882E0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firstLine="42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二）根据《关于科尔沁区落实“英才兴蒙”工程的实施意见》以及《科尔沁区高层次人才和急需紧缺人才分类及认定参考标准》，符合条件人员与用人单位签订5年服务期（其中公费师范生最低服务年限6年）后，将依据所属人才类别，获得相应安置费。</w:t>
      </w:r>
    </w:p>
    <w:p w14:paraId="179B4CB5">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1.对事业单位引进符合条件的博士研究生，给予30万元安置费（税后）。</w:t>
      </w:r>
    </w:p>
    <w:p w14:paraId="6FBB5F3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2.对事业单位引进本科或硕士阶段为“一流大学”或“一流学科”的全日制硕士研究生（符合教育部2017年公布的第一轮“双一流”建设高校或建设学科名单，2022年公布的第二轮“双一流”建设高校及建设学科名单），给予15万元安置费（税后）。</w:t>
      </w:r>
    </w:p>
    <w:p w14:paraId="352E13BB">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shd w:val="clear" w:fill="FFFFFF"/>
          <w:lang w:val="en-US" w:eastAsia="zh-CN"/>
        </w:rPr>
      </w:pPr>
      <w:r>
        <w:rPr>
          <w:rFonts w:hint="default" w:ascii="Times New Roman" w:hAnsi="Times New Roman" w:eastAsia="仿宋" w:cs="Times New Roman"/>
          <w:color w:val="auto"/>
          <w:spacing w:val="0"/>
          <w:sz w:val="32"/>
          <w:szCs w:val="32"/>
          <w:highlight w:val="none"/>
          <w:shd w:val="clear" w:fill="FFFFFF"/>
          <w:lang w:val="en-US" w:eastAsia="zh-CN"/>
        </w:rPr>
        <w:t>3.对教育部直属6所师范类院校公费硕士研究生，给予15万元安置费（税后）。</w:t>
      </w:r>
    </w:p>
    <w:p w14:paraId="6B504D84">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color w:val="auto"/>
          <w:spacing w:val="0"/>
          <w:sz w:val="32"/>
          <w:szCs w:val="32"/>
          <w:highlight w:val="none"/>
          <w:shd w:val="clear" w:fill="FFFFFF"/>
        </w:rPr>
        <w:t>4.对事业单位引进202</w:t>
      </w:r>
      <w:r>
        <w:rPr>
          <w:rFonts w:hint="default" w:ascii="Times New Roman" w:hAnsi="Times New Roman" w:eastAsia="仿宋" w:cs="Times New Roman"/>
          <w:color w:val="auto"/>
          <w:spacing w:val="0"/>
          <w:sz w:val="32"/>
          <w:szCs w:val="32"/>
          <w:highlight w:val="none"/>
          <w:shd w:val="clear" w:fill="FFFFFF"/>
          <w:lang w:val="en-US" w:eastAsia="zh-CN"/>
        </w:rPr>
        <w:t>4</w:t>
      </w:r>
      <w:r>
        <w:rPr>
          <w:rFonts w:hint="default" w:ascii="Times New Roman" w:hAnsi="Times New Roman" w:eastAsia="仿宋" w:cs="Times New Roman"/>
          <w:color w:val="auto"/>
          <w:spacing w:val="0"/>
          <w:sz w:val="32"/>
          <w:szCs w:val="32"/>
          <w:highlight w:val="none"/>
          <w:shd w:val="clear" w:fill="FFFFFF"/>
          <w:lang w:val="en-US" w:eastAsia="zh-CN"/>
        </w:rPr>
        <w:t>年</w:t>
      </w:r>
      <w:r>
        <w:rPr>
          <w:rFonts w:hint="default" w:ascii="Times New Roman" w:hAnsi="Times New Roman" w:eastAsia="仿宋" w:cs="Times New Roman"/>
          <w:color w:val="auto"/>
          <w:spacing w:val="0"/>
          <w:sz w:val="32"/>
          <w:szCs w:val="32"/>
          <w:highlight w:val="none"/>
          <w:shd w:val="clear" w:fill="FFFFFF"/>
        </w:rPr>
        <w:t>、202</w:t>
      </w:r>
      <w:r>
        <w:rPr>
          <w:rFonts w:hint="default" w:ascii="Times New Roman" w:hAnsi="Times New Roman" w:eastAsia="仿宋" w:cs="Times New Roman"/>
          <w:color w:val="auto"/>
          <w:spacing w:val="0"/>
          <w:sz w:val="32"/>
          <w:szCs w:val="32"/>
          <w:highlight w:val="none"/>
          <w:shd w:val="clear" w:fill="FFFFFF"/>
          <w:lang w:val="en-US" w:eastAsia="zh-CN"/>
        </w:rPr>
        <w:t>5</w:t>
      </w:r>
      <w:r>
        <w:rPr>
          <w:rFonts w:hint="default" w:ascii="Times New Roman" w:hAnsi="Times New Roman" w:eastAsia="仿宋" w:cs="Times New Roman"/>
          <w:color w:val="auto"/>
          <w:spacing w:val="0"/>
          <w:sz w:val="32"/>
          <w:szCs w:val="32"/>
          <w:highlight w:val="none"/>
          <w:shd w:val="clear" w:fill="FFFFFF"/>
        </w:rPr>
        <w:t>年度世界大学综合排名前300院校的全日制硕士研究生，给予15万元安置费（税后）。</w:t>
      </w:r>
    </w:p>
    <w:p w14:paraId="50F4BA7D">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shd w:val="clear" w:fill="FFFFFF"/>
        </w:rPr>
        <w:t>五、其他事项</w:t>
      </w:r>
    </w:p>
    <w:p w14:paraId="006150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本次人才引进严格执行事业单位公开引进工作纪律，坚决杜绝弄虚作假、徇私舞弊等行为，主动接受纪检监察部门及社会各界监督。对工作人员和报考人员在引进工作过程中出现违纪违规行为的，按照《事业单位人事管理条例》和《事业单位公开招聘违纪违规行为处理规定》（人社部令35号）进行严肃处理。</w:t>
      </w:r>
    </w:p>
    <w:p w14:paraId="6047A0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（一）本次人才引进在体检、考察、公示环节出现空缺岗位时，均按考试总成绩从高分到低分的顺序依次递补。每个环节最多递补三次。公示结束无异议后，办理手续和试用期等阶段不予递补。</w:t>
      </w:r>
    </w:p>
    <w:p w14:paraId="2F7DDD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二）本次人才引进考试不指定考试辅导用书、考试范围，不举办、不委托任何机构举办考试辅导班。社会上出现的假借事业单位考试命题组、专门培训机构等名义举办的辅导班、辅导网站或发行的出版物等，均与本次引进无关。</w:t>
      </w:r>
    </w:p>
    <w:p w14:paraId="5B6EF2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18" w:firstLineChars="2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三）本次人才引进公告由科尔沁区教体系统人才引进专项工作组办公室负责解释。其他未尽事宜以及引进过程中出现的其他问题，由专项工作组研究决定，有关信息在相关官方网站、微信公众号上发布，请自行关注。</w:t>
      </w:r>
    </w:p>
    <w:p w14:paraId="643858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599" w:firstLineChars="194"/>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用人单位咨询电话：详见附件</w:t>
      </w:r>
      <w:r>
        <w:rPr>
          <w:rFonts w:hint="default" w:ascii="Times New Roman" w:hAnsi="Times New Roman" w:eastAsia="仿宋" w:cs="Times New Roman"/>
          <w:b w:val="0"/>
          <w:bCs w:val="0"/>
          <w:color w:val="auto"/>
          <w:sz w:val="32"/>
          <w:szCs w:val="32"/>
          <w:highlight w:val="none"/>
          <w:u w:val="none"/>
          <w:lang w:val="en-US" w:eastAsia="zh-CN"/>
        </w:rPr>
        <w:t>2-3-</w:t>
      </w:r>
      <w:r>
        <w:rPr>
          <w:rFonts w:hint="default" w:ascii="Times New Roman" w:hAnsi="Times New Roman" w:eastAsia="仿宋" w:cs="Times New Roman"/>
          <w:b w:val="0"/>
          <w:bCs w:val="0"/>
          <w:color w:val="auto"/>
          <w:sz w:val="32"/>
          <w:szCs w:val="32"/>
          <w:highlight w:val="none"/>
          <w:u w:val="none"/>
          <w:lang w:val="en-US" w:eastAsia="zh-CN"/>
        </w:rPr>
        <w:t>1</w:t>
      </w:r>
    </w:p>
    <w:p w14:paraId="7CE27199">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firstLine="618" w:firstLineChars="200"/>
        <w:jc w:val="both"/>
        <w:textAlignment w:val="auto"/>
        <w:rPr>
          <w:rFonts w:hint="default" w:ascii="Times New Roman" w:hAnsi="Times New Roman" w:eastAsia="仿宋" w:cs="Times New Roman"/>
          <w:color w:val="auto"/>
          <w:spacing w:val="0"/>
          <w:sz w:val="32"/>
          <w:szCs w:val="32"/>
          <w:highlight w:val="none"/>
        </w:rPr>
      </w:pPr>
      <w:r>
        <w:rPr>
          <w:rFonts w:hint="default" w:ascii="Times New Roman" w:hAnsi="Times New Roman" w:eastAsia="仿宋" w:cs="Times New Roman"/>
          <w:b w:val="0"/>
          <w:bCs w:val="0"/>
          <w:color w:val="auto"/>
          <w:sz w:val="32"/>
          <w:szCs w:val="32"/>
          <w:highlight w:val="none"/>
          <w:u w:val="none"/>
          <w:lang w:val="en-US" w:eastAsia="zh-CN"/>
        </w:rPr>
        <w:t>咨询时间：工作日9:00-12:00   14:30-17:00 </w:t>
      </w:r>
      <w:r>
        <w:rPr>
          <w:rFonts w:hint="default" w:ascii="Times New Roman" w:hAnsi="Times New Roman" w:eastAsia="仿宋" w:cs="Times New Roman"/>
          <w:color w:val="auto"/>
          <w:spacing w:val="0"/>
          <w:sz w:val="32"/>
          <w:szCs w:val="32"/>
          <w:highlight w:val="none"/>
          <w:shd w:val="clear" w:fill="FFFFFF"/>
        </w:rPr>
        <w:t> </w:t>
      </w:r>
    </w:p>
    <w:p w14:paraId="49A6F538">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jc w:val="both"/>
        <w:textAlignment w:val="auto"/>
        <w:rPr>
          <w:rFonts w:hint="default" w:ascii="Times New Roman" w:hAnsi="Times New Roman" w:eastAsia="仿宋" w:cs="Times New Roman"/>
          <w:color w:val="auto"/>
          <w:spacing w:val="0"/>
          <w:sz w:val="32"/>
          <w:szCs w:val="32"/>
          <w:highlight w:val="none"/>
        </w:rPr>
      </w:pPr>
    </w:p>
    <w:p w14:paraId="6444E7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jc w:val="both"/>
        <w:textAlignment w:val="auto"/>
        <w:outlineLvl w:val="9"/>
        <w:rPr>
          <w:rFonts w:hint="default" w:ascii="Times New Roman" w:hAnsi="Times New Roman" w:eastAsia="仿宋" w:cs="Times New Roman"/>
          <w:b w:val="0"/>
          <w:bCs w:val="0"/>
          <w:color w:val="auto"/>
          <w:spacing w:val="0"/>
          <w:sz w:val="32"/>
          <w:szCs w:val="32"/>
          <w:highlight w:val="none"/>
          <w:u w:val="none"/>
          <w:lang w:val="en-US" w:eastAsia="zh-CN"/>
        </w:rPr>
      </w:pPr>
      <w:r>
        <w:rPr>
          <w:rFonts w:hint="default" w:ascii="Times New Roman" w:hAnsi="Times New Roman" w:eastAsia="仿宋" w:cs="Times New Roman"/>
          <w:b w:val="0"/>
          <w:bCs w:val="0"/>
          <w:color w:val="auto"/>
          <w:spacing w:val="0"/>
          <w:sz w:val="32"/>
          <w:szCs w:val="32"/>
          <w:highlight w:val="none"/>
          <w:u w:val="none"/>
          <w:lang w:val="en-US" w:eastAsia="zh-CN"/>
        </w:rPr>
        <w:t>附件：</w:t>
      </w:r>
      <w:r>
        <w:rPr>
          <w:rFonts w:hint="default" w:ascii="Times New Roman" w:hAnsi="Times New Roman" w:eastAsia="仿宋" w:cs="Times New Roman"/>
          <w:b w:val="0"/>
          <w:bCs w:val="0"/>
          <w:color w:val="auto"/>
          <w:spacing w:val="0"/>
          <w:sz w:val="32"/>
          <w:szCs w:val="32"/>
          <w:highlight w:val="none"/>
          <w:u w:val="none"/>
          <w:lang w:val="en-US" w:eastAsia="zh-CN"/>
        </w:rPr>
        <w:t>2-3-</w:t>
      </w:r>
      <w:r>
        <w:rPr>
          <w:rFonts w:hint="default" w:ascii="Times New Roman" w:hAnsi="Times New Roman" w:eastAsia="仿宋" w:cs="Times New Roman"/>
          <w:b w:val="0"/>
          <w:bCs w:val="0"/>
          <w:color w:val="auto"/>
          <w:spacing w:val="0"/>
          <w:sz w:val="32"/>
          <w:szCs w:val="32"/>
          <w:highlight w:val="none"/>
          <w:u w:val="none"/>
          <w:lang w:val="en-US" w:eastAsia="zh-CN"/>
        </w:rPr>
        <w:t>1.通辽市科尔沁区2026年</w:t>
      </w:r>
      <w:r>
        <w:rPr>
          <w:rFonts w:hint="default" w:ascii="Times New Roman" w:hAnsi="Times New Roman" w:eastAsia="仿宋" w:cs="Times New Roman"/>
          <w:b w:val="0"/>
          <w:bCs w:val="0"/>
          <w:color w:val="auto"/>
          <w:spacing w:val="0"/>
          <w:sz w:val="32"/>
          <w:szCs w:val="32"/>
          <w:highlight w:val="none"/>
          <w:u w:val="none"/>
          <w:lang w:val="en-US" w:eastAsia="zh-CN"/>
        </w:rPr>
        <w:t>度</w:t>
      </w:r>
      <w:r>
        <w:rPr>
          <w:rFonts w:hint="default" w:ascii="Times New Roman" w:hAnsi="Times New Roman" w:eastAsia="仿宋" w:cs="Times New Roman"/>
          <w:b w:val="0"/>
          <w:bCs w:val="0"/>
          <w:color w:val="auto"/>
          <w:spacing w:val="0"/>
          <w:sz w:val="32"/>
          <w:szCs w:val="32"/>
          <w:highlight w:val="none"/>
          <w:u w:val="none"/>
          <w:lang w:val="en-US" w:eastAsia="zh-CN"/>
        </w:rPr>
        <w:t>教体系统人才引进岗位需求表</w:t>
      </w:r>
    </w:p>
    <w:p w14:paraId="094221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927" w:firstLineChars="300"/>
        <w:jc w:val="both"/>
        <w:textAlignment w:val="auto"/>
        <w:outlineLvl w:val="9"/>
        <w:rPr>
          <w:rFonts w:hint="default" w:ascii="Times New Roman" w:hAnsi="Times New Roman" w:eastAsia="仿宋" w:cs="Times New Roman"/>
          <w:b w:val="0"/>
          <w:bCs w:val="0"/>
          <w:color w:val="auto"/>
          <w:spacing w:val="0"/>
          <w:sz w:val="32"/>
          <w:szCs w:val="32"/>
          <w:highlight w:val="none"/>
          <w:u w:val="none"/>
          <w:lang w:val="en-US" w:eastAsia="zh-CN"/>
        </w:rPr>
      </w:pPr>
      <w:r>
        <w:rPr>
          <w:rFonts w:hint="default" w:ascii="Times New Roman" w:hAnsi="Times New Roman" w:eastAsia="仿宋" w:cs="Times New Roman"/>
          <w:b w:val="0"/>
          <w:bCs w:val="0"/>
          <w:color w:val="auto"/>
          <w:spacing w:val="0"/>
          <w:sz w:val="32"/>
          <w:szCs w:val="32"/>
          <w:highlight w:val="none"/>
          <w:u w:val="none"/>
          <w:lang w:val="en-US" w:eastAsia="zh-CN"/>
        </w:rPr>
        <w:t>2-3-</w:t>
      </w:r>
      <w:r>
        <w:rPr>
          <w:rFonts w:hint="default" w:ascii="Times New Roman" w:hAnsi="Times New Roman" w:eastAsia="仿宋" w:cs="Times New Roman"/>
          <w:b w:val="0"/>
          <w:bCs w:val="0"/>
          <w:color w:val="auto"/>
          <w:spacing w:val="0"/>
          <w:sz w:val="32"/>
          <w:szCs w:val="32"/>
          <w:highlight w:val="none"/>
          <w:u w:val="none"/>
          <w:lang w:val="en-US" w:eastAsia="zh-CN"/>
        </w:rPr>
        <w:t>2.通辽市科尔沁区2026年</w:t>
      </w:r>
      <w:r>
        <w:rPr>
          <w:rFonts w:hint="default" w:ascii="Times New Roman" w:hAnsi="Times New Roman" w:eastAsia="仿宋" w:cs="Times New Roman"/>
          <w:b w:val="0"/>
          <w:bCs w:val="0"/>
          <w:color w:val="auto"/>
          <w:spacing w:val="0"/>
          <w:sz w:val="32"/>
          <w:szCs w:val="32"/>
          <w:highlight w:val="none"/>
          <w:u w:val="none"/>
          <w:lang w:val="en-US" w:eastAsia="zh-CN"/>
        </w:rPr>
        <w:t>度</w:t>
      </w:r>
      <w:r>
        <w:rPr>
          <w:rFonts w:hint="default" w:ascii="Times New Roman" w:hAnsi="Times New Roman" w:eastAsia="仿宋" w:cs="Times New Roman"/>
          <w:b w:val="0"/>
          <w:bCs w:val="0"/>
          <w:color w:val="auto"/>
          <w:spacing w:val="0"/>
          <w:sz w:val="32"/>
          <w:szCs w:val="32"/>
          <w:highlight w:val="none"/>
          <w:u w:val="none"/>
          <w:lang w:val="en-US" w:eastAsia="zh-CN"/>
        </w:rPr>
        <w:t>教体系统人才引进报名登记表</w:t>
      </w:r>
    </w:p>
    <w:p w14:paraId="6DA4B4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908" w:firstLineChars="294"/>
        <w:jc w:val="both"/>
        <w:textAlignment w:val="auto"/>
        <w:outlineLvl w:val="9"/>
        <w:rPr>
          <w:rFonts w:hint="default" w:ascii="Times New Roman" w:hAnsi="Times New Roman" w:eastAsia="仿宋" w:cs="Times New Roman"/>
          <w:b w:val="0"/>
          <w:bCs w:val="0"/>
          <w:color w:val="auto"/>
          <w:spacing w:val="0"/>
          <w:sz w:val="32"/>
          <w:szCs w:val="32"/>
          <w:highlight w:val="none"/>
          <w:u w:val="none"/>
          <w:lang w:val="en-US" w:eastAsia="zh-CN"/>
        </w:rPr>
      </w:pPr>
      <w:r>
        <w:rPr>
          <w:rFonts w:hint="default" w:ascii="Times New Roman" w:hAnsi="Times New Roman" w:eastAsia="仿宋" w:cs="Times New Roman"/>
          <w:b w:val="0"/>
          <w:bCs w:val="0"/>
          <w:color w:val="auto"/>
          <w:spacing w:val="0"/>
          <w:sz w:val="32"/>
          <w:szCs w:val="32"/>
          <w:highlight w:val="none"/>
          <w:u w:val="none"/>
          <w:lang w:val="en-US" w:eastAsia="zh-CN"/>
        </w:rPr>
        <w:t>2-3-</w:t>
      </w:r>
      <w:r>
        <w:rPr>
          <w:rFonts w:hint="default" w:ascii="Times New Roman" w:hAnsi="Times New Roman" w:eastAsia="仿宋" w:cs="Times New Roman"/>
          <w:b w:val="0"/>
          <w:bCs w:val="0"/>
          <w:color w:val="auto"/>
          <w:spacing w:val="0"/>
          <w:sz w:val="32"/>
          <w:szCs w:val="32"/>
          <w:highlight w:val="none"/>
          <w:u w:val="none"/>
          <w:lang w:val="en-US" w:eastAsia="zh-CN"/>
        </w:rPr>
        <w:t>3.通辽市科尔沁区2026年</w:t>
      </w:r>
      <w:r>
        <w:rPr>
          <w:rFonts w:hint="default" w:ascii="Times New Roman" w:hAnsi="Times New Roman" w:eastAsia="仿宋" w:cs="Times New Roman"/>
          <w:b w:val="0"/>
          <w:bCs w:val="0"/>
          <w:color w:val="auto"/>
          <w:spacing w:val="0"/>
          <w:sz w:val="32"/>
          <w:szCs w:val="32"/>
          <w:highlight w:val="none"/>
          <w:u w:val="none"/>
          <w:lang w:val="en-US" w:eastAsia="zh-CN"/>
        </w:rPr>
        <w:t>度</w:t>
      </w:r>
      <w:r>
        <w:rPr>
          <w:rFonts w:hint="default" w:ascii="Times New Roman" w:hAnsi="Times New Roman" w:eastAsia="仿宋" w:cs="Times New Roman"/>
          <w:b w:val="0"/>
          <w:bCs w:val="0"/>
          <w:color w:val="auto"/>
          <w:spacing w:val="0"/>
          <w:sz w:val="32"/>
          <w:szCs w:val="32"/>
          <w:highlight w:val="none"/>
          <w:u w:val="none"/>
          <w:lang w:val="en-US" w:eastAsia="zh-CN"/>
        </w:rPr>
        <w:t>教体系统人才引进人才评价表</w:t>
      </w:r>
    </w:p>
    <w:p w14:paraId="4EE72E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908" w:firstLineChars="294"/>
        <w:jc w:val="both"/>
        <w:textAlignment w:val="auto"/>
        <w:outlineLvl w:val="9"/>
        <w:rPr>
          <w:rFonts w:hint="default" w:ascii="Times New Roman" w:hAnsi="Times New Roman" w:eastAsia="仿宋" w:cs="Times New Roman"/>
          <w:b w:val="0"/>
          <w:bCs w:val="0"/>
          <w:color w:val="auto"/>
          <w:spacing w:val="0"/>
          <w:sz w:val="32"/>
          <w:szCs w:val="32"/>
          <w:highlight w:val="none"/>
          <w:u w:val="none"/>
          <w:lang w:val="en-US" w:eastAsia="zh-CN"/>
        </w:rPr>
      </w:pPr>
      <w:r>
        <w:rPr>
          <w:rFonts w:hint="default" w:ascii="Times New Roman" w:hAnsi="Times New Roman" w:eastAsia="仿宋" w:cs="Times New Roman"/>
          <w:b w:val="0"/>
          <w:bCs w:val="0"/>
          <w:color w:val="auto"/>
          <w:spacing w:val="0"/>
          <w:sz w:val="32"/>
          <w:szCs w:val="32"/>
          <w:highlight w:val="none"/>
          <w:u w:val="none"/>
          <w:lang w:val="en-US" w:eastAsia="zh-CN"/>
        </w:rPr>
        <w:t>2-3-</w:t>
      </w:r>
      <w:r>
        <w:rPr>
          <w:rFonts w:hint="default" w:ascii="Times New Roman" w:hAnsi="Times New Roman" w:eastAsia="仿宋" w:cs="Times New Roman"/>
          <w:b w:val="0"/>
          <w:bCs w:val="0"/>
          <w:color w:val="auto"/>
          <w:spacing w:val="0"/>
          <w:sz w:val="32"/>
          <w:szCs w:val="32"/>
          <w:highlight w:val="none"/>
          <w:u w:val="none"/>
          <w:lang w:val="en-US" w:eastAsia="zh-CN"/>
        </w:rPr>
        <w:t>4.通辽市科尔沁区2026年</w:t>
      </w:r>
      <w:r>
        <w:rPr>
          <w:rFonts w:hint="default" w:ascii="Times New Roman" w:hAnsi="Times New Roman" w:eastAsia="仿宋" w:cs="Times New Roman"/>
          <w:b w:val="0"/>
          <w:bCs w:val="0"/>
          <w:color w:val="auto"/>
          <w:spacing w:val="0"/>
          <w:sz w:val="32"/>
          <w:szCs w:val="32"/>
          <w:highlight w:val="none"/>
          <w:u w:val="none"/>
          <w:lang w:val="en-US" w:eastAsia="zh-CN"/>
        </w:rPr>
        <w:t>度</w:t>
      </w:r>
      <w:r>
        <w:rPr>
          <w:rFonts w:hint="default" w:ascii="Times New Roman" w:hAnsi="Times New Roman" w:eastAsia="仿宋" w:cs="Times New Roman"/>
          <w:b w:val="0"/>
          <w:bCs w:val="0"/>
          <w:color w:val="auto"/>
          <w:spacing w:val="0"/>
          <w:sz w:val="32"/>
          <w:szCs w:val="32"/>
          <w:highlight w:val="none"/>
          <w:u w:val="none"/>
          <w:lang w:val="en-US" w:eastAsia="zh-CN"/>
        </w:rPr>
        <w:t>教体系统人才引进人才评价表填报说明</w:t>
      </w:r>
    </w:p>
    <w:p w14:paraId="3BA512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4944" w:firstLineChars="16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p>
    <w:p w14:paraId="636F87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4944" w:firstLineChars="16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通辽市科尔沁区教体系统</w:t>
      </w:r>
    </w:p>
    <w:p w14:paraId="62FD20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5253" w:firstLineChars="1700"/>
        <w:jc w:val="both"/>
        <w:textAlignment w:val="auto"/>
        <w:outlineLvl w:val="9"/>
        <w:rPr>
          <w:rFonts w:hint="default" w:ascii="Times New Roman" w:hAnsi="Times New Roman" w:eastAsia="仿宋" w:cs="Times New Roman"/>
          <w:b w:val="0"/>
          <w:bCs w:val="0"/>
          <w:color w:val="auto"/>
          <w:sz w:val="32"/>
          <w:szCs w:val="32"/>
          <w:highlight w:val="none"/>
          <w:u w:val="none"/>
          <w:lang w:val="en-US" w:eastAsia="zh-CN"/>
        </w:rPr>
      </w:pPr>
      <w:r>
        <w:rPr>
          <w:rFonts w:hint="default" w:ascii="Times New Roman" w:hAnsi="Times New Roman" w:eastAsia="仿宋" w:cs="Times New Roman"/>
          <w:b w:val="0"/>
          <w:bCs w:val="0"/>
          <w:color w:val="auto"/>
          <w:sz w:val="32"/>
          <w:szCs w:val="32"/>
          <w:highlight w:val="none"/>
          <w:u w:val="none"/>
          <w:lang w:val="en-US" w:eastAsia="zh-CN"/>
        </w:rPr>
        <w:t>人才引进专项工作组</w:t>
      </w:r>
    </w:p>
    <w:p w14:paraId="1F79E776">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0" w:afterAutospacing="0" w:line="560" w:lineRule="exact"/>
        <w:ind w:left="0" w:leftChars="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val="0"/>
          <w:bCs w:val="0"/>
          <w:color w:val="auto"/>
          <w:sz w:val="32"/>
          <w:szCs w:val="32"/>
          <w:highlight w:val="none"/>
          <w:u w:val="none"/>
          <w:lang w:val="en-US" w:eastAsia="zh-CN"/>
        </w:rPr>
        <w:t xml:space="preserve">                           </w:t>
      </w:r>
      <w:r>
        <w:rPr>
          <w:rFonts w:hint="default" w:ascii="Times New Roman" w:hAnsi="Times New Roman" w:eastAsia="仿宋" w:cs="Times New Roman"/>
          <w:b w:val="0"/>
          <w:bCs w:val="0"/>
          <w:color w:val="auto"/>
          <w:sz w:val="32"/>
          <w:szCs w:val="32"/>
          <w:highlight w:val="none"/>
          <w:u w:val="none"/>
          <w:lang w:val="en-US" w:eastAsia="zh-CN"/>
        </w:rPr>
        <w:t xml:space="preserve"> </w:t>
      </w:r>
      <w:r>
        <w:rPr>
          <w:rFonts w:hint="default" w:ascii="Times New Roman" w:hAnsi="Times New Roman" w:eastAsia="仿宋" w:cs="Times New Roman"/>
          <w:b w:val="0"/>
          <w:bCs w:val="0"/>
          <w:color w:val="auto"/>
          <w:sz w:val="32"/>
          <w:szCs w:val="32"/>
          <w:highlight w:val="none"/>
          <w:u w:val="none"/>
          <w:lang w:val="en-US" w:eastAsia="zh-CN"/>
        </w:rPr>
        <w:t xml:space="preserve">       2026年</w:t>
      </w:r>
      <w:bookmarkStart w:id="1" w:name="_GoBack"/>
      <w:bookmarkEnd w:id="1"/>
      <w:r>
        <w:rPr>
          <w:rFonts w:hint="default" w:ascii="Times New Roman" w:hAnsi="Times New Roman" w:eastAsia="仿宋" w:cs="Times New Roman"/>
          <w:b w:val="0"/>
          <w:bCs w:val="0"/>
          <w:color w:val="auto"/>
          <w:sz w:val="32"/>
          <w:szCs w:val="32"/>
          <w:highlight w:val="none"/>
          <w:u w:val="none"/>
          <w:lang w:val="en-US" w:eastAsia="zh-CN"/>
        </w:rPr>
        <w:t>5</w:t>
      </w:r>
      <w:r>
        <w:rPr>
          <w:rFonts w:hint="default" w:ascii="Times New Roman" w:hAnsi="Times New Roman" w:eastAsia="仿宋" w:cs="Times New Roman"/>
          <w:b w:val="0"/>
          <w:bCs w:val="0"/>
          <w:color w:val="auto"/>
          <w:sz w:val="32"/>
          <w:szCs w:val="32"/>
          <w:highlight w:val="none"/>
          <w:u w:val="none"/>
          <w:lang w:val="en-US" w:eastAsia="zh-CN"/>
        </w:rPr>
        <w:t>月</w:t>
      </w:r>
      <w:r>
        <w:rPr>
          <w:rFonts w:hint="default" w:ascii="Times New Roman" w:hAnsi="Times New Roman" w:eastAsia="仿宋" w:cs="Times New Roman"/>
          <w:b w:val="0"/>
          <w:bCs w:val="0"/>
          <w:color w:val="auto"/>
          <w:sz w:val="32"/>
          <w:szCs w:val="32"/>
          <w:highlight w:val="none"/>
          <w:u w:val="none"/>
          <w:lang w:val="en-US" w:eastAsia="zh-CN"/>
        </w:rPr>
        <w:t>22</w:t>
      </w:r>
      <w:r>
        <w:rPr>
          <w:rFonts w:hint="default" w:ascii="Times New Roman" w:hAnsi="Times New Roman" w:eastAsia="仿宋" w:cs="Times New Roman"/>
          <w:b w:val="0"/>
          <w:bCs w:val="0"/>
          <w:color w:val="auto"/>
          <w:sz w:val="32"/>
          <w:szCs w:val="32"/>
          <w:highlight w:val="none"/>
          <w:u w:val="none"/>
          <w:lang w:val="en-US" w:eastAsia="zh-CN"/>
        </w:rPr>
        <w:t>日</w:t>
      </w:r>
    </w:p>
    <w:p w14:paraId="43624927">
      <w:pPr>
        <w:rPr>
          <w:rFonts w:hint="default" w:ascii="Times New Roman" w:hAnsi="Times New Roman" w:cs="Times New Roman"/>
          <w:color w:val="auto"/>
          <w:highlight w:val="none"/>
        </w:rPr>
      </w:pPr>
    </w:p>
    <w:sectPr>
      <w:footerReference r:id="rId3" w:type="default"/>
      <w:pgSz w:w="11906" w:h="16838"/>
      <w:pgMar w:top="2211" w:right="1531" w:bottom="1871" w:left="1531" w:header="851" w:footer="992" w:gutter="0"/>
      <w:pgNumType w:fmt="decimal" w:start="1"/>
      <w:cols w:space="720" w:num="1"/>
      <w:rtlGutter w:val="0"/>
      <w:docGrid w:type="linesAndChars" w:linePitch="605" w:charSpace="-2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仿宋_GB2312">
    <w:panose1 w:val="02010609030101010101"/>
    <w:charset w:val="86"/>
    <w:family w:val="auto"/>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_GB2312楷体">
    <w:altName w:val="楷体_GB2312"/>
    <w:panose1 w:val="00000000000000000000"/>
    <w:charset w:val="00"/>
    <w:family w:val="auto"/>
    <w:pitch w:val="default"/>
    <w:sig w:usb0="00000000" w:usb1="00000000" w:usb2="00000000" w:usb3="00000000" w:csb0="00000000" w:csb1="00000000"/>
  </w:font>
  <w:font w:name="_GB2312楷">
    <w:altName w:val="楷体_GB2312"/>
    <w:panose1 w:val="00000000000000000000"/>
    <w:charset w:val="00"/>
    <w:family w:val="auto"/>
    <w:pitch w:val="default"/>
    <w:sig w:usb0="00000000" w:usb1="00000000" w:usb2="00000000" w:usb3="00000000" w:csb0="00000000" w:csb1="00000000"/>
  </w:font>
  <w:font w:name="楷体_GB231">
    <w:altName w:val="楷体_GB2312"/>
    <w:panose1 w:val="00000000000000000000"/>
    <w:charset w:val="00"/>
    <w:family w:val="auto"/>
    <w:pitch w:val="default"/>
    <w:sig w:usb0="00000000" w:usb1="00000000" w:usb2="00000000" w:usb3="00000000" w:csb0="00000000" w:csb1="00000000"/>
  </w:font>
  <w:font w:name="楷体_GB23">
    <w:altName w:val="楷体_GB2312"/>
    <w:panose1 w:val="00000000000000000000"/>
    <w:charset w:val="00"/>
    <w:family w:val="auto"/>
    <w:pitch w:val="default"/>
    <w:sig w:usb0="00000000" w:usb1="00000000" w:usb2="00000000" w:usb3="00000000" w:csb0="00000000" w:csb1="00000000"/>
  </w:font>
  <w:font w:name="楷体_GB2">
    <w:altName w:val="楷体_GB2312"/>
    <w:panose1 w:val="00000000000000000000"/>
    <w:charset w:val="00"/>
    <w:family w:val="auto"/>
    <w:pitch w:val="default"/>
    <w:sig w:usb0="00000000" w:usb1="00000000" w:usb2="00000000" w:usb3="00000000" w:csb0="00000000" w:csb1="00000000"/>
  </w:font>
  <w:font w:name="楷体_GB">
    <w:altName w:val="楷体_GB2312"/>
    <w:panose1 w:val="00000000000000000000"/>
    <w:charset w:val="00"/>
    <w:family w:val="auto"/>
    <w:pitch w:val="default"/>
    <w:sig w:usb0="00000000" w:usb1="00000000" w:usb2="00000000" w:usb3="00000000" w:csb0="00000000" w:csb1="00000000"/>
  </w:font>
  <w:font w:name="楷体_G">
    <w:altName w:val="楷体_GB2312"/>
    <w:panose1 w:val="00000000000000000000"/>
    <w:charset w:val="00"/>
    <w:family w:val="auto"/>
    <w:pitch w:val="default"/>
    <w:sig w:usb0="00000000" w:usb1="00000000" w:usb2="00000000" w:usb3="00000000" w:csb0="00000000" w:csb1="00000000"/>
  </w:font>
  <w:font w:name="楷体_">
    <w:altName w:val="楷体_GB2312"/>
    <w:panose1 w:val="00000000000000000000"/>
    <w:charset w:val="00"/>
    <w:family w:val="auto"/>
    <w:pitch w:val="default"/>
    <w:sig w:usb0="00000000" w:usb1="00000000" w:usb2="00000000" w:usb3="00000000" w:csb0="00000000" w:csb1="00000000"/>
  </w:font>
  <w:font w:name="方正">
    <w:altName w:val="Segoe Print"/>
    <w:panose1 w:val="00000000000000000000"/>
    <w:charset w:val="00"/>
    <w:family w:val="auto"/>
    <w:pitch w:val="default"/>
    <w:sig w:usb0="00000000" w:usb1="00000000" w:usb2="00000000" w:usb3="00000000" w:csb0="00000000" w:csb1="00000000"/>
  </w:font>
  <w:font w:name="方正中雅宋_GBK">
    <w:panose1 w:val="02000000000000000000"/>
    <w:charset w:val="86"/>
    <w:family w:val="auto"/>
    <w:pitch w:val="default"/>
    <w:sig w:usb0="00000000" w:usb1="08000000" w:usb2="00000000" w:usb3="00000000" w:csb0="00040000" w:csb1="00000000"/>
  </w:font>
  <w:font w:name="方正楷体">
    <w:altName w:val="楷体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2043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CEEDF">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1CEEDF">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5F1F"/>
    <w:rsid w:val="034F375B"/>
    <w:rsid w:val="05CF70AF"/>
    <w:rsid w:val="0BD402AB"/>
    <w:rsid w:val="0C2030B4"/>
    <w:rsid w:val="1CE801D5"/>
    <w:rsid w:val="1DDC2BB3"/>
    <w:rsid w:val="1F185DD5"/>
    <w:rsid w:val="22ED6B5D"/>
    <w:rsid w:val="237F64BA"/>
    <w:rsid w:val="25E84712"/>
    <w:rsid w:val="260B250F"/>
    <w:rsid w:val="26131AC1"/>
    <w:rsid w:val="28C3509B"/>
    <w:rsid w:val="28EF7C3E"/>
    <w:rsid w:val="293715E5"/>
    <w:rsid w:val="2A0D0CC4"/>
    <w:rsid w:val="2C7548FE"/>
    <w:rsid w:val="2D140C99"/>
    <w:rsid w:val="2E652751"/>
    <w:rsid w:val="31AD6A0A"/>
    <w:rsid w:val="36F03234"/>
    <w:rsid w:val="3DA24BB0"/>
    <w:rsid w:val="3F9A74DF"/>
    <w:rsid w:val="439671DC"/>
    <w:rsid w:val="45DA4DBC"/>
    <w:rsid w:val="49B4527E"/>
    <w:rsid w:val="4C6B086D"/>
    <w:rsid w:val="50501A77"/>
    <w:rsid w:val="52FE5552"/>
    <w:rsid w:val="53B536AF"/>
    <w:rsid w:val="53DF6281"/>
    <w:rsid w:val="552B564A"/>
    <w:rsid w:val="5AFA22EF"/>
    <w:rsid w:val="623C4F9B"/>
    <w:rsid w:val="63330C32"/>
    <w:rsid w:val="66595F0A"/>
    <w:rsid w:val="70B34FC2"/>
    <w:rsid w:val="721B6CB8"/>
    <w:rsid w:val="73A06A37"/>
    <w:rsid w:val="79240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spacing w:after="120" w:line="360" w:lineRule="auto"/>
      <w:ind w:firstLine="420" w:firstLineChars="200"/>
    </w:pPr>
    <w:rPr>
      <w:rFonts w:ascii="Times New Roman" w:hAnsi="Times New Roman" w:eastAsia="宋体" w:cs="黑体"/>
      <w:szCs w:val="24"/>
    </w:rPr>
  </w:style>
  <w:style w:type="paragraph" w:styleId="3">
    <w:name w:val="Body Text 2"/>
    <w:basedOn w:val="1"/>
    <w:qFormat/>
    <w:uiPriority w:val="0"/>
    <w:pPr>
      <w:spacing w:after="120" w:line="480"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a4480723-2e8b-4dc4-95b9-425b9b75dce3</errorID>
      <errorWord>截止</errorWord>
      <group>L1_Word</group>
      <groupName>字词问题</groupName>
      <ability>L2_Typo</ability>
      <abilityName>字词错误</abilityName>
      <candidateList>
        <item>截至</item>
      </candidateList>
      <explain>存在发音相同字词的误用。</explain>
      <paraID>41171D98</paraID>
      <start>76</start>
      <end>78</end>
      <status>modified</status>
      <modifiedWord>截至</modifiedWord>
      <trackRevisions>false</trackRevisions>
    </reviewItem>
    <reviewItem>
      <errorID>bc0dd4ce-1999-4c55-978a-e3d999c60540</errorID>
      <errorWord>需</errorWord>
      <group>L1_Word</group>
      <groupName>字词问题</groupName>
      <ability>L2_Typo</ability>
      <abilityName>字词错误</abilityName>
      <candidateList>
        <item>须</item>
      </candidateList>
      <explain>存在发音相同字词的误用。</explain>
      <paraID>4A0755F4</paraID>
      <start>4</start>
      <end>5</end>
      <status>modified</status>
      <modifiedWord>须</modifiedWord>
      <trackRevisions>false</trackRevisions>
    </reviewItem>
    <reviewItem>
      <errorID>9644c19a-ac43-49be-a175-c15a79659456</errorID>
      <errorWord>,</errorWord>
      <group>L1_Format</group>
      <groupName>格式问题</groupName>
      <ability>L2_HalfPunc_CN</ability>
      <abilityName/>
      <candidateList>
        <item>，</item>
      </candidateList>
      <explain>文本全半角错误。</explain>
      <paraID>6B129E7E</paraID>
      <start>49</start>
      <end>50</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d4476-809a-4b20-a1dc-be2343f74a65}">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8053</Words>
  <Characters>8379</Characters>
  <Lines>0</Lines>
  <Paragraphs>0</Paragraphs>
  <TotalTime>16</TotalTime>
  <ScaleCrop>false</ScaleCrop>
  <LinksUpToDate>false</LinksUpToDate>
  <CharactersWithSpaces>8420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2026-05-14T03:20:00Z</dcterms:created>
  <dc:creator>Administrator</dc:creator>
  <cp:lastModifiedBy>念</cp:lastModifiedBy>
  <dcterms:modified xsi:type="dcterms:W3CDTF">2026-05-22T04:34:54Z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eyJoZGlkIjoiYmMzYzNkZjU0YjUwZDg0NGI4OTFmYzYxNTI5MmZiMmIiLCJ1c2VySWQiOiIyNjQ0MDYxMzIifQ==</vt:lpwstr>
  </property>
  <property fmtid="{D5CDD505-2E9C-101B-9397-08002B2CF9AE}" pid="4" name="ICV">
    <vt:lpwstr>DDBCF1FF2DE249E487F286D7F1A68CA0_13</vt:lpwstr>
  </property>
</Properties>
</file>