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color w:val="auto"/>
          <w:spacing w:val="-6"/>
          <w:sz w:val="28"/>
          <w:szCs w:val="28"/>
          <w:highlight w:val="none"/>
        </w:rPr>
        <w:t>附件2</w:t>
      </w:r>
    </w:p>
    <w:p>
      <w:pPr>
        <w:spacing w:line="5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44"/>
          <w:szCs w:val="44"/>
          <w:highlight w:val="none"/>
        </w:rPr>
        <w:t>报考须知</w:t>
      </w:r>
    </w:p>
    <w:p>
      <w:pPr>
        <w:spacing w:line="500" w:lineRule="exact"/>
        <w:ind w:firstLine="560" w:firstLineChars="200"/>
        <w:rPr>
          <w:rFonts w:hint="default" w:ascii="Times New Roman" w:hAnsi="Times New Roman" w:eastAsia="黑体" w:cs="Times New Roman"/>
          <w:color w:val="auto"/>
          <w:sz w:val="28"/>
          <w:szCs w:val="28"/>
          <w:highlight w:val="none"/>
        </w:rPr>
      </w:pPr>
    </w:p>
    <w:p>
      <w:pPr>
        <w:spacing w:line="500" w:lineRule="exact"/>
        <w:ind w:firstLine="640" w:firstLineChars="200"/>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一、网上填写报名信息时应注意什么？</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auto"/>
          <w:sz w:val="32"/>
          <w:szCs w:val="32"/>
          <w:highlight w:val="none"/>
          <w:lang w:eastAsia="zh-CN"/>
        </w:rPr>
        <w:t>在面试资格审查</w:t>
      </w:r>
      <w:r>
        <w:rPr>
          <w:rFonts w:hint="default" w:ascii="Times New Roman" w:hAnsi="Times New Roman" w:eastAsia="仿宋_GB2312" w:cs="Times New Roman"/>
          <w:color w:val="auto"/>
          <w:sz w:val="32"/>
          <w:szCs w:val="32"/>
          <w:highlight w:val="none"/>
        </w:rPr>
        <w:t>前取得证书的承诺，未如期取得，本人承担相应后果。</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家庭成员及其主要社会关系，须填写姓名、工作单位及职务。学习和工作（待业）经历</w:t>
      </w:r>
      <w:r>
        <w:rPr>
          <w:rFonts w:hint="default" w:ascii="Times New Roman" w:hAnsi="Times New Roman" w:eastAsia="仿宋_GB2312" w:cs="Times New Roman"/>
          <w:color w:val="auto"/>
          <w:sz w:val="32"/>
          <w:szCs w:val="32"/>
          <w:highlight w:val="none"/>
          <w:lang w:eastAsia="zh-CN"/>
        </w:rPr>
        <w:t>至少从高中</w:t>
      </w:r>
      <w:r>
        <w:rPr>
          <w:rFonts w:hint="default" w:ascii="Times New Roman" w:hAnsi="Times New Roman" w:eastAsia="仿宋_GB2312" w:cs="Times New Roman"/>
          <w:color w:val="auto"/>
          <w:sz w:val="32"/>
          <w:szCs w:val="32"/>
          <w:highlight w:val="none"/>
        </w:rPr>
        <w:t>阶段起填写至报名时止，不得间断。</w:t>
      </w:r>
    </w:p>
    <w:p>
      <w:pPr>
        <w:spacing w:line="500" w:lineRule="exact"/>
        <w:ind w:firstLine="640" w:firstLineChars="200"/>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避免后期集中报名因网络拥堵而错失报名机会、或因资格审查没有通过而又过了报名时间不能改报其他岗位</w:t>
      </w:r>
      <w:r>
        <w:rPr>
          <w:rFonts w:hint="default" w:ascii="Times New Roman" w:hAnsi="Times New Roman" w:eastAsia="仿宋_GB2312" w:cs="Times New Roman"/>
          <w:color w:val="auto"/>
          <w:sz w:val="32"/>
          <w:szCs w:val="32"/>
          <w:highlight w:val="none"/>
          <w:lang w:eastAsia="zh-CN"/>
        </w:rPr>
        <w:t>。</w:t>
      </w:r>
    </w:p>
    <w:p>
      <w:pPr>
        <w:spacing w:line="5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二、专业如何认定？</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的学历、学位以其所获毕业证或国家承认的学历教育证书上注明的专业为准。其中，选调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选调岗位在大学专科、大学本科、研究生3个教育层次分别明确了学科专业（类）名称。应聘人员符合其中一个教育层次的专业要求即可应聘该岗位，选调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选调公告设置的专业条件是二级学科（专业）的,则以考生所在高校出具的证明材料进行综合认定。</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专业要求中的大学专科、本科、研究生专业参考目录主要为教育部印发的《职业教育专业目录（2021年）》《国家普通高等学校本科专业目录（2025年）》《研究生教育学科专业目录（2022年）》和掌上考研（https://www.kaoyan.cn/major-list/0-0-0）中国研究生招生信息网（https://yz.chsi.com.cn/zsml/）等，并结合国内高校实际开设的专业合理设置。</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对于专业目录中没有的国（境）外专业，应聘人员在报名时需在备注栏中注明主要课程、研究方向和学习内容等情况，必要时可主动联系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lang w:eastAsia="zh-CN"/>
        </w:rPr>
        <w:t>选调</w:t>
      </w:r>
      <w:r>
        <w:rPr>
          <w:rFonts w:hint="default" w:ascii="Times New Roman" w:hAnsi="Times New Roman" w:eastAsia="仿宋_GB2312" w:cs="Times New Roman"/>
          <w:color w:val="auto"/>
          <w:sz w:val="32"/>
          <w:szCs w:val="32"/>
          <w:highlight w:val="none"/>
        </w:rPr>
        <w:t>单位介绍有关情况，选调单位或者其主管部门（单位）可通过相关高校、相关科研机构、专家等</w:t>
      </w:r>
      <w:bookmarkStart w:id="0" w:name="_GoBack"/>
      <w:bookmarkEnd w:id="0"/>
      <w:r>
        <w:rPr>
          <w:rFonts w:hint="default" w:ascii="Times New Roman" w:hAnsi="Times New Roman" w:eastAsia="仿宋_GB2312" w:cs="Times New Roman"/>
          <w:color w:val="auto"/>
          <w:sz w:val="32"/>
          <w:szCs w:val="32"/>
          <w:highlight w:val="none"/>
        </w:rPr>
        <w:t>，结合所学课程、研究方向等对其留学所学专业进行认定，认定为相似专业的视为专业条件合格。</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国内非普通高等学历教育的其他国民教育形式（自学考试、成人教育、网络教育、夜大、电大等）毕业生取得毕业证（学位证），符合岗位要求资格条件的，均可应聘。</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w:t>
      </w:r>
      <w:r>
        <w:rPr>
          <w:rFonts w:hint="default" w:ascii="Times New Roman" w:hAnsi="Times New Roman" w:eastAsia="仿宋_GB2312" w:cs="Times New Roman"/>
          <w:color w:val="auto"/>
          <w:sz w:val="32"/>
          <w:szCs w:val="32"/>
          <w:highlight w:val="none"/>
          <w:lang w:eastAsia="zh-CN"/>
        </w:rPr>
        <w:t>选调</w:t>
      </w:r>
      <w:r>
        <w:rPr>
          <w:rFonts w:hint="default" w:ascii="Times New Roman" w:hAnsi="Times New Roman" w:eastAsia="仿宋_GB2312" w:cs="Times New Roman"/>
          <w:color w:val="auto"/>
          <w:sz w:val="32"/>
          <w:szCs w:val="32"/>
          <w:highlight w:val="none"/>
        </w:rPr>
        <w:t>单位及其主管部门不得简单以学科专业不在参考目录为由不予通过审查。</w:t>
      </w:r>
    </w:p>
    <w:p>
      <w:pPr>
        <w:spacing w:line="500" w:lineRule="exact"/>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三、最低服务期如何把握？</w:t>
      </w:r>
    </w:p>
    <w:p>
      <w:pPr>
        <w:spacing w:line="5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pPr>
        <w:spacing w:line="5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pPr>
        <w:spacing w:line="5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3.对各地或用人单位自行约定的最低服务期，以各地有干部管理权限的主管部门或用人单位意见为准。</w:t>
      </w:r>
    </w:p>
    <w:p>
      <w:pPr>
        <w:spacing w:line="5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四、年度考核如何把握？</w:t>
      </w:r>
    </w:p>
    <w:p>
      <w:pPr>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要求“近5年内年度考核均为称职（合格）及以上等次”是指2021、2022、2023、2024、2025年的年度考核，如截至目前尚未完成2025年年度考核工作的，可暂按称职（合格）来把握，最终以实际考核结果为准。如进入事业单位时间不足5年，但已有的年度考核结果均无基本合格以下等次，年度考核结果符合要求。新录（聘）用的公务员和事业工作人员试用期年度考核不确定等次的，该年度考核结果符合要求。因受处分、病假、事假等原因导致年度考核不确定等次的，该年度考核结果不符合要求。</w:t>
      </w:r>
    </w:p>
    <w:p>
      <w:pPr>
        <w:spacing w:line="5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rPr>
        <w:t>本次选调中要求的有效身份证件指的是什么？</w:t>
      </w:r>
    </w:p>
    <w:p>
      <w:pPr>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pPr>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请考生妥善保管本人有效居民身份证件，过期或丢失的，请务必在考前及时到公安机关换领或补办。</w:t>
      </w:r>
    </w:p>
    <w:p>
      <w:pPr>
        <w:spacing w:line="5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rPr>
        <w:t>、本次选调中需提供哪些面试资格复审材料？</w:t>
      </w:r>
    </w:p>
    <w:p>
      <w:pPr>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1.《自贡市事业单位公开选调工作人员报考信息表》3份（在自贡人事考试网上按网络提示打印）；</w:t>
      </w:r>
    </w:p>
    <w:p>
      <w:pPr>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2.身份证原件和复印件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份；</w:t>
      </w:r>
    </w:p>
    <w:p>
      <w:pPr>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3.有效的学位证（有学位要求的，下同）、毕业证原件和复印件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份。</w:t>
      </w:r>
    </w:p>
    <w:p>
      <w:pPr>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4.用人单位要求的其他与报考资格相关的材料原件和复印件3份。</w:t>
      </w:r>
    </w:p>
    <w:p>
      <w:pPr>
        <w:widowControl/>
        <w:spacing w:line="500" w:lineRule="exact"/>
        <w:ind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5.选调工作属于组织行为，需提前征得有干部管理权限的主管部门或用人单位同意。为保障各用人单位工作顺利开展，报考人员应如实、主动向工作单位报告参加选调工作的情况，做好相关准备。</w:t>
      </w: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参加面试资格复审时</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干部管理权限机关</w:t>
      </w:r>
      <w:r>
        <w:rPr>
          <w:rFonts w:hint="default" w:ascii="Times New Roman" w:hAnsi="Times New Roman" w:eastAsia="仿宋_GB2312" w:cs="Times New Roman"/>
          <w:color w:val="auto"/>
          <w:sz w:val="32"/>
          <w:szCs w:val="32"/>
          <w:highlight w:val="none"/>
          <w:lang w:eastAsia="zh-CN"/>
        </w:rPr>
        <w:t>出具的</w:t>
      </w:r>
      <w:r>
        <w:rPr>
          <w:rFonts w:hint="default" w:ascii="Times New Roman" w:hAnsi="Times New Roman" w:eastAsia="仿宋_GB2312" w:cs="Times New Roman"/>
          <w:color w:val="auto"/>
          <w:sz w:val="32"/>
          <w:szCs w:val="32"/>
          <w:highlight w:val="none"/>
        </w:rPr>
        <w:t>书面同意意见</w:t>
      </w:r>
      <w:r>
        <w:rPr>
          <w:rFonts w:hint="default" w:ascii="Times New Roman" w:hAnsi="Times New Roman" w:eastAsia="仿宋_GB2312" w:cs="Times New Roman"/>
          <w:color w:val="auto"/>
          <w:sz w:val="32"/>
          <w:szCs w:val="32"/>
          <w:highlight w:val="none"/>
          <w:lang w:eastAsia="zh-CN"/>
        </w:rPr>
        <w:t>。</w:t>
      </w:r>
    </w:p>
    <w:p>
      <w:pPr>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6.留学归国人员应持国家教育部留学服务中心认证学历、学位参加资格审查。</w:t>
      </w:r>
    </w:p>
    <w:p>
      <w:pPr>
        <w:spacing w:line="5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rPr>
        <w:t>、违纪违规及存在不诚信情形的报考人员如何处理？</w:t>
      </w:r>
    </w:p>
    <w:p>
      <w:pPr>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报考人员要严格遵守公开选调的相关政策规定，遵从事业单位人事综合管理部门、人事考试机构和选调单位或其主管部门的统一安排，其在参加选调期间的表现，将作为公开选调考察的重要内容之一。</w:t>
      </w:r>
    </w:p>
    <w:p>
      <w:pPr>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对违反公开选调纪律的报考人员，由主管部门将违纪情况反馈原工作单位。</w:t>
      </w:r>
    </w:p>
    <w:p>
      <w:pPr>
        <w:spacing w:line="5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rPr>
        <w:t>、其他</w:t>
      </w:r>
    </w:p>
    <w:p>
      <w:pPr>
        <w:spacing w:line="500" w:lineRule="exact"/>
        <w:ind w:firstLine="640" w:firstLineChars="200"/>
        <w:rPr>
          <w:rFonts w:hint="default" w:ascii="Times New Roman" w:hAnsi="Times New Roman" w:eastAsia="方正仿宋_GB2312" w:cs="Times New Roman"/>
          <w:snapToGrid w:val="0"/>
          <w:color w:val="auto"/>
          <w:kern w:val="0"/>
          <w:sz w:val="32"/>
          <w:szCs w:val="32"/>
          <w:highlight w:val="none"/>
        </w:rPr>
      </w:pPr>
      <w:r>
        <w:rPr>
          <w:rFonts w:hint="default" w:ascii="Times New Roman" w:hAnsi="Times New Roman" w:eastAsia="仿宋_GB2312" w:cs="Times New Roman"/>
          <w:color w:val="auto"/>
          <w:sz w:val="32"/>
          <w:szCs w:val="32"/>
          <w:highlight w:val="none"/>
        </w:rPr>
        <w:t>本次选调公告中所指“以上”“以下”“以前”“以后”均包含本级（数），以此类推；选调公告中涉及的时间节点，除公告中有明确规定外，均以公告报名最后一天为截止时间。</w:t>
      </w:r>
    </w:p>
    <w:p>
      <w:pPr>
        <w:rPr>
          <w:rFonts w:hint="default" w:ascii="Times New Roman" w:hAnsi="Times New Roman" w:cs="Times New Roman"/>
          <w:color w:val="auto"/>
          <w:sz w:val="32"/>
          <w:szCs w:val="32"/>
          <w:highlight w:val="none"/>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_GB2312"/>
    <w:panose1 w:val="02000000000000000000"/>
    <w:charset w:val="00"/>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F9746"/>
    <w:rsid w:val="516B30FF"/>
    <w:rsid w:val="5FDB7FA9"/>
    <w:rsid w:val="6DAE6287"/>
    <w:rsid w:val="6FF797E6"/>
    <w:rsid w:val="7A9FB8B1"/>
    <w:rsid w:val="ABB9A384"/>
    <w:rsid w:val="FEFF1ACC"/>
    <w:rsid w:val="FFDF9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2026-05-13T18:33:00Z</dcterms:created>
  <dc:creator>user</dc:creator>
  <cp:lastModifiedBy>user</cp:lastModifiedBy>
  <cp:lastPrinted>2026-05-19T02:15:00Z</cp:lastPrinted>
  <dcterms:modified xsi:type="dcterms:W3CDTF">2026-05-19T14:14:14Z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