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80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甲方代表（造价审核）</w:t>
      </w:r>
    </w:p>
    <w:p w14:paraId="5DAC9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1. 全程参与校内基础建设及维修改造项目的可行性研究、设计方案论证等前期工作。</w:t>
      </w:r>
    </w:p>
    <w:p w14:paraId="0C3CA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2. 协助完成项目建议书、可行性研究报告审核工作，负责其中投资估算的复核与完善，确保投资估算数据科学合理、贴合实际，为项目立项决策提供精准造价依据。</w:t>
      </w:r>
    </w:p>
    <w:p w14:paraId="78A85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3. 负责审核基础建设及维修改造项目设计概算，严格把控概算编制精度，确保设计概算受控于立项批复的投资估算范围内，从设计源头把控项目成本。</w:t>
      </w:r>
    </w:p>
    <w:p w14:paraId="524ED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4. 精准审核项目施工图预算及招标控制价，严格依据施工图纸、定额标准及市场价格信息核算费用，保障预算与控制价编制规范、合理，为后续项目招标采购工作奠定坚实的造价基础。</w:t>
      </w:r>
    </w:p>
    <w:p w14:paraId="278F6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5. 严格审核专业咨询公司编制的工程量清单，核查清单项目完整性、特征描述准确性、工程量计算合规性。杜绝漏项、错项问题，保障工程量清单质量。</w:t>
      </w:r>
    </w:p>
    <w:p w14:paraId="38E08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6. 参与项目专业评标工作，依托专业造价知识，针对投标报价合理性、报价组成完整性等方面提出专业评审意见，助力择优选择合作单位。</w:t>
      </w:r>
    </w:p>
    <w:p w14:paraId="0EA87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7. 负责审核施工合同、专业分包合同等各类工程合同中的经济条款，重点核查合同价款、价款支付方式、工程变更签证、竣工结算等核心内容，确保合同经济条款合规、严谨，维护学校合法权益。</w:t>
      </w:r>
    </w:p>
    <w:p w14:paraId="2D129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8. 负责校内基础建设及维修改造项目设计变更、工程签证的专项审核工作，重点核查变更及签证的经济</w:t>
      </w:r>
      <w:r>
        <w:rPr>
          <w:rFonts w:hint="eastAsia" w:ascii="仿宋_GB2312" w:hAnsi="仿宋_GB2312" w:eastAsia="仿宋_GB2312" w:cs="仿宋_GB2312"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可行性、必要性。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精准核算变更签证费用，严格把控不合理变更与超标准签证，从全过程严控项目成本支出，避免造价失控。</w:t>
      </w:r>
    </w:p>
    <w:p w14:paraId="2E803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9. 全面参与项目竣工结算工作，认真审核施工单位报送的竣工结算书，复核工程量、综合单价、材料价格等核心内容的合理性与准确性，规范与第三方咨询机构、施工单位的沟通协调，保障结算审核工作高效推进。</w:t>
      </w:r>
    </w:p>
    <w:p w14:paraId="2BD14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10. 负责项目工程结算资料的系统整理、分类归档工作，确保结算资料完整、规范，便于后续查阅与审计核查。</w:t>
      </w:r>
    </w:p>
    <w:p w14:paraId="7A4F4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11. 严格遵守国家相关法律法规及学校各项规章制度，恪守职业道德，保守工作涉密信息，坚决维护学校荣誉与经济利益，确保所有造价管理工作合法合规、流程规范。</w:t>
      </w:r>
    </w:p>
    <w:p w14:paraId="69638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12. 负责建立健全校园基础建设及维修改造项目造价档案体系，对投资估算、设计概算、施工图预算、招标控制价、合同文件、变更签证、结算资料等各类造价文件进行系统化整理、归档与保管，实现造价档案规范化、信息化管理。</w:t>
      </w:r>
    </w:p>
    <w:p w14:paraId="0AD3DB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13. 完成领导交办的其他临时性工作任务。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80F3141B-6507-4E3C-B32C-38AC979398A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FAF5B77-43F6-40D2-8E55-30DADDFBBCA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1C5624"/>
    <w:rsid w:val="1CDF43B0"/>
    <w:rsid w:val="601C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917</Words>
  <Characters>934</Characters>
  <Lines>0</Lines>
  <Paragraphs>0</Paragraphs>
  <TotalTime>0</TotalTime>
  <ScaleCrop>false</ScaleCrop>
  <LinksUpToDate>false</LinksUpToDate>
  <CharactersWithSpaces>947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2026-05-19T01:53:00Z</dcterms:created>
  <dc:creator>一不小心</dc:creator>
  <cp:lastModifiedBy>一不小心</cp:lastModifiedBy>
  <dcterms:modified xsi:type="dcterms:W3CDTF">2026-05-19T02:00:28Z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1A7F8A2E56B247799F6022F7096F8698_11</vt:lpwstr>
  </property>
  <property fmtid="{D5CDD505-2E9C-101B-9397-08002B2CF9AE}" pid="4" name="KSOTemplateDocerSaveRecord">
    <vt:lpwstr>eyJoZGlkIjoiZWJkMDQwZDExMDZjNTQyNDUwZDBhY2UyODNmNWYxNGIiLCJ1c2VySWQiOiIxMTIyODY5MzU2In0=</vt:lpwstr>
  </property>
</Properties>
</file>