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EE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 w14:paraId="1D8AD0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通江县壁州水务投资集团有限公司公开招聘工作人员岗位一览表</w:t>
      </w:r>
    </w:p>
    <w:tbl>
      <w:tblPr>
        <w:tblStyle w:val="4"/>
        <w:tblW w:w="15555" w:type="dxa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75"/>
        <w:gridCol w:w="5910"/>
        <w:gridCol w:w="4410"/>
        <w:gridCol w:w="742"/>
        <w:gridCol w:w="1163"/>
        <w:gridCol w:w="1095"/>
      </w:tblGrid>
      <w:tr w14:paraId="1193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34F8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</w:tr>
      <w:tr w14:paraId="5C23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规划发展部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（部门副经理）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自考本科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2.金融、经济、工商管理、审计、财务相关专业，具有经济师、项目管理师（PMP）、审计师等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中级及以上专业职称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，持有对应高级职称的，年龄科放宽至43岁；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3.具有3年及以上战略规划、投资分析、项目管理、产业研究或企业发展规划等相关工作经验；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4.熟悉财务金融、投融分析、风险评估等专业知识；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5.具有独立的项目运营和管理能力；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6.诚信、严谨、细致、客观公正、较强的保密意识、良好的职业操守、高度的敬业精神。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1.负责编制各类招标文件，组织招标工作；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2.负责合同的起草和审核工作，参与合同条款的协商与修订，协调处理合同执行中的问题；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3.负责制订投资计划，对投资工作进行研判，包括行业动态、趋势跟踪、风险评估等，跟进投后管理工作；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4.负责项目的储备、筛选、评估、可行性分析和研判，制定项目实施方案；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5.负责与相关部门的沟通协调工作，完成项目前期手续办理；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324E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规划发展部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（工作人员）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自考本科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2.经济、金融、工商管理、财务、工程管理等相关专业；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3.具备较强的战略规划、投资分析、风险评估、产业政策、资源整合能力，能够主动拓展投资、项目渠道；​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4.具备较强的逻辑分析、研判和问题解决能力，善于结构化分析复杂问题，制定可行的解决方案。​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5.具有3年及以上规划发展相关工作；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6.具备优秀的沟通协调能力和团队协作精神，工作严谨细致、责任心强，具备较强的抗压能力和执行力。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1.协助部门经理开展部门工作；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2.跟踪项目储备库动态，对接政府部门及外部工作，整理财务数据、行业信息，收集潜在项目信息并完成初步筛选归档；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3.按节点协调项目尽调、谈判及协议审核，同步对接内部财务、法务部门，解决落地过程中的具体问题；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4.完成已投项目经营数据收集与复盘，做好投后跟踪，提出针对性优化建议；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5.定期梳理行业政策、市场动态及标杆案例，行业研究摘要，支撑团队投资决策。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7FC5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（部门副经理）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自考本科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2.工程管理、建筑经济管理、工程造价、工程审计等相关专业，持有一级建造师、造价工程师资质证书或中级及以上专业职称，同时具有安管人员B证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，持有对应高级职称的，年龄科放宽至43岁；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3.熟悉工程招投标、施工、质量安全合规管控；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4.熟悉工程项目全生命周期管理，具有较强的项目现场管理及协调能力；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5.具有3年及以上工程项目管理相关工作经历，有施工单位项目经理或技术负责人工作经历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6.能熟练使用办公及工程软件。（例如：Word，Excel，CAD等）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1.协助项目前期、项目申报工作；​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2.跟踪项目建设全流程，管控进度、质量与安全，监督施工规范执行，及时协调解决现场技术与协作问题；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3.参与工程计量核对、变更签证审核及结算初审，建立项目台账并定期更新，跟踪款项支付进度；4.协助项目招投标文件编制、供应商筛选，及合同履约跟踪；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5.协助工程竣工验收、备案及移交；​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6.对接参建单位、主管部门，做好沟通协调工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7.完成上级交办的其他工作。​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2C96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（工作人员）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4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自考本科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及以上学历。持有一级建造师、造价工程师资质证书或中级工程师及以上专业职称的，年龄可放宽至43周岁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2.工程管理、工程造价、建筑技术、安全工程等相关专业，具有二级建造师及以上资格证书（市政或水利水电工程专业，同时具有安管人员B证）；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3.3年及以上工程现场管理相关工作经验；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.熟悉施工规范、资料编制、现场巡检等相关工作；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.抗压能力强，能接受常驻项目现场，能熟练使用办公及工程软件。（例如：Word、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CAD等）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1.协助部门经理开展工作；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2.协助开展招投标、开标评标、资料整理工作；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3.负责现场巡检、质量安全监督、进度跟踪；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4.负责项目资料收集、整理与归档；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5.对接施工/监理单位，落实现场管理；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622F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（部门副经理）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4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自考本科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及以上学历，中共党员；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2.汉语言文学、行政管理、工商管理、法律、文秘等相关专业，具有人力资源师、助理经济师等专业职称者优先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，持有对应高级职称及以上的，年龄可放宽至43岁；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3.熟悉国家及地方劳动法律法规，掌握人力资源管理基础知识，熟练使用Word、Excel、PowerPoint等办公软件；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4.精通公文写作、会务、后勤、党群工作；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5.3年及以上综合部相关工作经历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1.统筹行政办公、后勤、文秘、党群工作；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2.负责公文流转、会议组织、重大事项督办及合规管理；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3.对接外部单位，统筹接待与企业文化建设；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4.协调各部门行政事务，保障公司运转；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555E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（会计）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自考本科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持有中级会计职称的，学历可放宽至大专，年龄放宽至43周岁；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2.会计、财务、金融、审计等相关专业，持有初级会计专业技术资格证书，具有中级会计职称者优先；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3.具有3年以上财务相关工作经历，熟悉企业账务处理全过程，熟悉财经政策和会计、税务法规，熟练使用财务软件及办公软件；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4.能编制财务管理相关制度和组织实施，能独立完成财务报表编制、撰写财务分析报告等；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.品行端正、责任心强，具备良好的职业道德和保密意识，良好的职业操守及团队精神，并有较强的沟通、理解、分析能力和抗压能力。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1.统筹财务核算、预算、资金、税务全流程；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2.制定财务制度，把控风险，对接审计、税务、银行；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3.审核报表、支付、报销，出具财务分析；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4.管理财务团队，保障资金安全合规；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5.负责账务处理、凭证编制、成本核算；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6.出具报表，完成税务申报、发票管理；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7.核对往来账目，整理财务档案；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8.审核报销凭证，协助预算与审计；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9.完成上级交办的其他工作。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6FF1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自考本科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持有中级（会计类或审计类）证书的，学历可放宽至大专，年龄放宽至43周岁；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2.会计、财务、金融、审计等相关专业，持有初级（会计类或审计类）证书；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3.具有3年及以上出纳及相关工作经历，熟练操作财务软件及办公软件，熟悉财经政策和会计、税务法规；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4.品行端正、责任心强，具备良好的职业道德和保密意识，良好的职业操守及团队精神。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5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1.负责现金收付、银行结算、资金台账登记；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2.管理账户、票据、印鉴，完成银行对账；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3.保管现金、有价证券，确保账实相符；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4.协助会计整理资料，报送资金报表；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5.负责办理纳税登记、税金申报缴纳及税务发票管理工作；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6.负责财务印章、会计档案管理工作；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7.接受财政、税务、审计、统计等部门的检查；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</w:tbl>
    <w:p w14:paraId="736B4EAF"/>
    <w:p w14:paraId="2273E686"/>
    <w:p w14:paraId="09A92165"/>
    <w:p w14:paraId="6111EF1F"/>
    <w:p w14:paraId="11642B89"/>
    <w:p w14:paraId="725135C8"/>
    <w:p w14:paraId="6E1DA1DB"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1543D"/>
    <w:rsid w:val="1DAE607C"/>
    <w:rsid w:val="3DA1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2780</Words>
  <Characters>2913</Characters>
  <Lines>0</Lines>
  <Paragraphs>0</Paragraphs>
  <TotalTime>38</TotalTime>
  <ScaleCrop>false</ScaleCrop>
  <LinksUpToDate>false</LinksUpToDate>
  <CharactersWithSpaces>2991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2026-04-14T07:54:00Z</dcterms:created>
  <dc:creator>Fearless.</dc:creator>
  <cp:lastModifiedBy>看时光在说谎</cp:lastModifiedBy>
  <dcterms:modified xsi:type="dcterms:W3CDTF">2026-05-21T07:58:06Z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FC093E9CC12E4D2C9A75E064209535C8_13</vt:lpwstr>
  </property>
  <property fmtid="{D5CDD505-2E9C-101B-9397-08002B2CF9AE}" pid="4" name="KSOTemplateDocerSaveRecord">
    <vt:lpwstr>eyJoZGlkIjoiZjg1MDU5OTI2NTI5YzkyODg3Y2JhMDhkY2UwOGJiZmQiLCJ1c2VySWQiOiIyODA4NzcwOTgifQ==</vt:lpwstr>
  </property>
</Properties>
</file>