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C9CD35">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14:paraId="2508A28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3C41F867">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202</w:t>
      </w:r>
      <w:r>
        <w:rPr>
          <w:rFonts w:hint="eastAsia" w:ascii="方正小标宋简体" w:hAnsi="方正小标宋简体" w:eastAsia="方正小标宋简体" w:cs="方正小标宋简体"/>
          <w:b w:val="0"/>
          <w:bCs/>
          <w:i w:val="0"/>
          <w:caps w:val="0"/>
          <w:color w:val="auto"/>
          <w:spacing w:val="0"/>
          <w:sz w:val="44"/>
          <w:szCs w:val="44"/>
          <w:highlight w:val="none"/>
          <w:lang w:val="en-US" w:eastAsia="zh-CN"/>
        </w:rPr>
        <w:t>6</w:t>
      </w:r>
      <w:r>
        <w:rPr>
          <w:rFonts w:hint="eastAsia" w:ascii="方正小标宋简体" w:hAnsi="方正小标宋简体" w:eastAsia="方正小标宋简体" w:cs="方正小标宋简体"/>
          <w:b w:val="0"/>
          <w:bCs/>
          <w:i w:val="0"/>
          <w:caps w:val="0"/>
          <w:color w:val="auto"/>
          <w:spacing w:val="0"/>
          <w:sz w:val="44"/>
          <w:szCs w:val="44"/>
          <w:highlight w:val="none"/>
        </w:rPr>
        <w:t>年高青县卫生健康系统招聘紧缺</w:t>
      </w:r>
    </w:p>
    <w:p w14:paraId="58FF23A2">
      <w:pPr>
        <w:keepNext w:val="0"/>
        <w:keepLines w:val="0"/>
        <w:pageBreakBefore w:val="0"/>
        <w:kinsoku/>
        <w:wordWrap/>
        <w:overflowPunct/>
        <w:topLinePunct w:val="0"/>
        <w:autoSpaceDE/>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auto"/>
          <w:spacing w:val="0"/>
          <w:sz w:val="44"/>
          <w:szCs w:val="44"/>
          <w:highlight w:val="none"/>
        </w:rPr>
      </w:pPr>
      <w:r>
        <w:rPr>
          <w:rFonts w:hint="eastAsia" w:ascii="方正小标宋简体" w:hAnsi="方正小标宋简体" w:eastAsia="方正小标宋简体" w:cs="方正小标宋简体"/>
          <w:b w:val="0"/>
          <w:bCs/>
          <w:i w:val="0"/>
          <w:caps w:val="0"/>
          <w:color w:val="auto"/>
          <w:spacing w:val="0"/>
          <w:sz w:val="44"/>
          <w:szCs w:val="44"/>
          <w:highlight w:val="none"/>
        </w:rPr>
        <w:t>专业技术人才应聘须知</w:t>
      </w:r>
    </w:p>
    <w:p w14:paraId="04EB97E2">
      <w:pPr>
        <w:pStyle w:val="3"/>
        <w:rPr>
          <w:rFonts w:hint="default"/>
          <w:lang w:eastAsia="zh-CN"/>
        </w:rPr>
      </w:pPr>
    </w:p>
    <w:p w14:paraId="4311115F">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14:paraId="21F252AF">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2045E373">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14:paraId="681B31A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二、不能应聘的情形</w:t>
      </w:r>
    </w:p>
    <w:p w14:paraId="6BA204A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14:paraId="61A34D9C">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14:paraId="4364CAA9">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14:paraId="35719744">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14:paraId="23284A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46F71A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p>
    <w:p w14:paraId="7ECDCFD6">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1629339B">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42FC2C61">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09E90C6">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AE41D40">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EFA622C">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41DD815">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14CFA43A">
      <w:pPr>
        <w:pStyle w:val="3"/>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41353A7">
      <w:pPr>
        <w:pStyle w:val="3"/>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3022F551">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14:paraId="799C7D26">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55D85285">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14:paraId="79E4BC16">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14:paraId="6127A4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6981C37F">
      <w:pPr>
        <w:pStyle w:val="6"/>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p>
    <w:p w14:paraId="6F55AFC4">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auto"/>
          <w:sz w:val="32"/>
          <w:szCs w:val="32"/>
          <w:highlight w:val="none"/>
        </w:rPr>
        <w:t>获得国务院学位委员会和教育部授权教育部留学服务中心出具学历学位认证的</w:t>
      </w:r>
      <w:r>
        <w:rPr>
          <w:rFonts w:hint="eastAsia" w:ascii="仿宋_GB2312" w:hAnsi="仿宋_GB2312" w:eastAsia="仿宋_GB2312" w:cs="仿宋_GB2312"/>
          <w:i w:val="0"/>
          <w:iCs w:val="0"/>
          <w:caps w:val="0"/>
          <w:color w:val="auto"/>
          <w:spacing w:val="0"/>
          <w:sz w:val="32"/>
          <w:szCs w:val="32"/>
          <w:highlight w:val="none"/>
          <w:u w:val="none"/>
        </w:rPr>
        <w:t>留学回国人员</w:t>
      </w:r>
      <w:r>
        <w:rPr>
          <w:rFonts w:hint="default" w:ascii="Times New Roman" w:hAnsi="Times New Roman" w:eastAsia="仿宋_GB2312" w:cs="Times New Roman"/>
          <w:color w:val="auto"/>
          <w:sz w:val="32"/>
          <w:szCs w:val="32"/>
          <w:highlight w:val="none"/>
        </w:rPr>
        <w:t>，可应聘同等学历层次普通高校毕业生的岗位。</w:t>
      </w:r>
    </w:p>
    <w:p w14:paraId="6248A49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62560A99">
      <w:pPr>
        <w:keepNext w:val="0"/>
        <w:keepLines w:val="0"/>
        <w:pageBreakBefore w:val="0"/>
        <w:widowControl w:val="0"/>
        <w:kinsoku/>
        <w:wordWrap/>
        <w:overflowPunct/>
        <w:topLinePunct w:val="0"/>
        <w:autoSpaceDE/>
        <w:autoSpaceDN/>
        <w:bidi w:val="0"/>
        <w:adjustRightInd/>
        <w:snapToGrid/>
        <w:spacing w:line="560" w:lineRule="exact"/>
        <w:ind w:firstLine="704" w:firstLineChars="220"/>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14:paraId="00164BB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（一）因犯罪受过刑事处罚的人员，被开除党籍的人员，被开除公职的人员。</w:t>
      </w:r>
    </w:p>
    <w:p w14:paraId="20A2374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（二）服务年限不满5年（含试用期）的公务员和参照公务员法管理的人员。</w:t>
      </w:r>
    </w:p>
    <w:p w14:paraId="53FDC454">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（三）在公务员招考和事业单位公开招聘中被招考（聘）主管机关认定有严重违纪违规行为且不得应聘的人员。</w:t>
      </w:r>
    </w:p>
    <w:p w14:paraId="3A4B414B">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（四）被依法列为失信联合惩戒对象的人员。</w:t>
      </w:r>
    </w:p>
    <w:p w14:paraId="2B741E91">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（五）现役军人。</w:t>
      </w:r>
    </w:p>
    <w:p w14:paraId="56CBED30">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（六）在读</w:t>
      </w:r>
      <w:r>
        <w:rPr>
          <w:rFonts w:hint="default" w:ascii="Times New Roman" w:hAnsi="Times New Roman" w:eastAsia="仿宋_GB2312" w:cs="Times New Roman"/>
          <w:color w:val="000000"/>
          <w:sz w:val="32"/>
          <w:szCs w:val="32"/>
          <w:highlight w:val="none"/>
          <w:lang w:eastAsia="zh-CN"/>
        </w:rPr>
        <w:t>的</w:t>
      </w:r>
      <w:r>
        <w:rPr>
          <w:rFonts w:hint="default" w:ascii="Times New Roman" w:hAnsi="Times New Roman" w:eastAsia="仿宋_GB2312" w:cs="Times New Roman"/>
          <w:color w:val="000000"/>
          <w:sz w:val="32"/>
          <w:szCs w:val="32"/>
          <w:highlight w:val="none"/>
        </w:rPr>
        <w:t>非应届毕业生不能应聘，也不能用已取得的学历学位作为条件应聘。</w:t>
      </w:r>
    </w:p>
    <w:p w14:paraId="47FA4CCA">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（七）《事业单位人事管理回避规定》（人社部规〔2019〕1号）中须回避的情形。</w:t>
      </w:r>
    </w:p>
    <w:p w14:paraId="6F58EC79">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（八）法律规定不得聘用的其他情形的人员。</w:t>
      </w:r>
    </w:p>
    <w:p w14:paraId="29031D8D">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14:paraId="19D93271">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140E07BD">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（一）报名表、本人签名的诚信承诺书。</w:t>
      </w:r>
    </w:p>
    <w:p w14:paraId="2425AB92">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eastAsia" w:eastAsia="仿宋_GB2312" w:cs="Times New Roman"/>
          <w:color w:val="000000" w:themeColor="text1"/>
          <w:sz w:val="32"/>
          <w:szCs w:val="32"/>
          <w:highlight w:val="none"/>
          <w:lang w:eastAsia="zh-CN"/>
          <w14:textFill>
            <w14:solidFill>
              <w14:schemeClr w14:val="tx1"/>
            </w14:solidFill>
          </w14:textFill>
        </w:rPr>
        <w:t>有效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14:paraId="244A0438">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eastAsia" w:eastAsia="仿宋_GB2312"/>
          <w:kern w:val="0"/>
          <w:sz w:val="32"/>
          <w:szCs w:val="32"/>
          <w:lang w:eastAsia="zh-CN" w:bidi="ar"/>
        </w:rPr>
        <w:t>；台湾学生和居民应聘的，还需提供《台湾居民来往大陆通行证》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1D6F4320">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三</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学历、学位</w:t>
      </w:r>
      <w:r>
        <w:rPr>
          <w:rFonts w:hint="default" w:ascii="Times New Roman" w:hAnsi="Times New Roman" w:eastAsia="仿宋_GB2312" w:cs="Times New Roman"/>
          <w:color w:val="auto"/>
          <w:sz w:val="32"/>
          <w:szCs w:val="32"/>
          <w:highlight w:val="none"/>
          <w:lang w:eastAsia="zh-CN"/>
        </w:rPr>
        <w:t>、专业</w:t>
      </w:r>
      <w:r>
        <w:rPr>
          <w:rFonts w:hint="default" w:ascii="Times New Roman" w:hAnsi="Times New Roman" w:eastAsia="仿宋_GB2312" w:cs="Times New Roman"/>
          <w:color w:val="auto"/>
          <w:sz w:val="32"/>
          <w:szCs w:val="32"/>
          <w:highlight w:val="none"/>
        </w:rPr>
        <w:t>有关</w:t>
      </w:r>
      <w:r>
        <w:rPr>
          <w:rFonts w:hint="default" w:ascii="Times New Roman" w:hAnsi="Times New Roman" w:eastAsia="仿宋_GB2312" w:cs="Times New Roman"/>
          <w:color w:val="auto"/>
          <w:sz w:val="32"/>
          <w:szCs w:val="32"/>
          <w:highlight w:val="none"/>
          <w:lang w:eastAsia="zh-CN"/>
        </w:rPr>
        <w:t>证书</w:t>
      </w:r>
      <w:r>
        <w:rPr>
          <w:rFonts w:hint="default" w:ascii="Times New Roman" w:hAnsi="Times New Roman" w:eastAsia="仿宋_GB2312" w:cs="Times New Roman"/>
          <w:color w:val="auto"/>
          <w:sz w:val="32"/>
          <w:szCs w:val="32"/>
          <w:highlight w:val="none"/>
        </w:rPr>
        <w:t>材料</w:t>
      </w:r>
      <w:r>
        <w:rPr>
          <w:rFonts w:hint="default" w:ascii="Times New Roman" w:hAnsi="Times New Roman" w:eastAsia="仿宋_GB2312" w:cs="Times New Roman"/>
          <w:color w:val="auto"/>
          <w:sz w:val="32"/>
          <w:szCs w:val="32"/>
          <w:highlight w:val="none"/>
          <w:lang w:eastAsia="zh-CN"/>
        </w:rPr>
        <w:t>原件及复印件各一份</w:t>
      </w:r>
      <w:r>
        <w:rPr>
          <w:rFonts w:hint="default" w:ascii="Times New Roman" w:hAnsi="Times New Roman" w:eastAsia="仿宋_GB2312" w:cs="Times New Roman"/>
          <w:color w:val="auto"/>
          <w:sz w:val="32"/>
          <w:szCs w:val="32"/>
          <w:highlight w:val="none"/>
        </w:rPr>
        <w:t>，具体包括：</w:t>
      </w:r>
    </w:p>
    <w:p w14:paraId="4914B211">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符合岗位学历、专业要求的学历证书。</w:t>
      </w:r>
    </w:p>
    <w:p w14:paraId="7B93540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招聘岗位要求具体专业、应聘人员学历证书上注明的专业为一级学科（类）的，还需提交学校出具的所学具体专业的说明。</w:t>
      </w:r>
    </w:p>
    <w:p w14:paraId="0EDC626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招聘岗位要求具体方向、应聘人员学历证书上未注明的，还需提交能体现具体方向的就业推荐表、毕业论文答辩登记表、成绩单、学校出具的相关情况说明等材料之一。</w:t>
      </w:r>
    </w:p>
    <w:p w14:paraId="2D163D88">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sz w:val="32"/>
          <w:szCs w:val="32"/>
          <w:highlight w:val="none"/>
        </w:rPr>
        <w:t>招聘岗位有学位要求的，还需提交与学历证书相对应的学位证书。</w:t>
      </w:r>
    </w:p>
    <w:p w14:paraId="1564CCDB">
      <w:pPr>
        <w:keepNext w:val="0"/>
        <w:keepLines w:val="0"/>
        <w:pageBreakBefore w:val="0"/>
        <w:numPr>
          <w:ilvl w:val="0"/>
          <w:numId w:val="0"/>
        </w:numPr>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lang w:val="en-US" w:eastAsia="zh-CN" w:bidi="ar-SA"/>
        </w:rPr>
        <w:t>3.</w:t>
      </w:r>
      <w:r>
        <w:rPr>
          <w:rFonts w:hint="default" w:ascii="Times New Roman" w:hAnsi="Times New Roman" w:eastAsia="仿宋_GB2312" w:cs="Times New Roman"/>
          <w:color w:val="auto"/>
          <w:sz w:val="32"/>
          <w:szCs w:val="32"/>
          <w:highlight w:val="none"/>
        </w:rPr>
        <w:t>尚未取得学历、学位证书的</w:t>
      </w:r>
      <w:r>
        <w:rPr>
          <w:rFonts w:hint="default" w:ascii="Times New Roman" w:hAnsi="Times New Roman" w:eastAsia="仿宋_GB2312" w:cs="Times New Roman"/>
          <w:color w:val="auto"/>
          <w:sz w:val="32"/>
          <w:szCs w:val="32"/>
          <w:highlight w:val="none"/>
          <w:lang w:eastAsia="zh-CN"/>
        </w:rPr>
        <w:t>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rPr>
        <w:t>毕业生</w:t>
      </w:r>
      <w:r>
        <w:rPr>
          <w:rFonts w:hint="default" w:ascii="Times New Roman" w:hAnsi="Times New Roman" w:eastAsia="仿宋_GB2312" w:cs="Times New Roman"/>
          <w:color w:val="auto"/>
          <w:sz w:val="32"/>
          <w:szCs w:val="32"/>
          <w:highlight w:val="none"/>
          <w:lang w:eastAsia="zh-CN"/>
        </w:rPr>
        <w:t>，符合</w:t>
      </w:r>
      <w:r>
        <w:rPr>
          <w:rFonts w:hint="default" w:ascii="Times New Roman" w:hAnsi="Times New Roman" w:eastAsia="仿宋_GB2312" w:cs="Times New Roman"/>
          <w:color w:val="auto"/>
          <w:sz w:val="32"/>
          <w:szCs w:val="32"/>
          <w:highlight w:val="none"/>
        </w:rPr>
        <w:t>教研厅〔2016〕2号和教研厅函〔2019〕1号规定自2016年12月1日后录取</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年毕业的</w:t>
      </w:r>
      <w:r>
        <w:rPr>
          <w:rFonts w:hint="default" w:ascii="Times New Roman" w:hAnsi="Times New Roman" w:eastAsia="仿宋_GB2312" w:cs="Times New Roman"/>
          <w:color w:val="auto"/>
          <w:sz w:val="32"/>
          <w:szCs w:val="32"/>
          <w:highlight w:val="none"/>
        </w:rPr>
        <w:t>非全日制研究生</w:t>
      </w:r>
      <w:r>
        <w:rPr>
          <w:rFonts w:hint="default" w:ascii="Times New Roman" w:hAnsi="Times New Roman" w:eastAsia="仿宋_GB2312" w:cs="Times New Roman"/>
          <w:color w:val="auto"/>
          <w:sz w:val="32"/>
          <w:szCs w:val="32"/>
          <w:highlight w:val="none"/>
          <w:lang w:eastAsia="zh-CN"/>
        </w:rPr>
        <w:t>，提交</w:t>
      </w:r>
      <w:r>
        <w:rPr>
          <w:rFonts w:hint="default" w:ascii="Times New Roman" w:hAnsi="Times New Roman" w:eastAsia="仿宋_GB2312" w:cs="Times New Roman"/>
          <w:color w:val="auto"/>
          <w:sz w:val="32"/>
          <w:szCs w:val="32"/>
          <w:highlight w:val="none"/>
        </w:rPr>
        <w:t>学校核发的就业推荐表</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rPr>
        <w:t>学校相关部门出具的学历（专业）学位情况说明</w:t>
      </w:r>
      <w:r>
        <w:rPr>
          <w:rFonts w:hint="default" w:ascii="Times New Roman" w:hAnsi="Times New Roman" w:eastAsia="仿宋_GB2312" w:cs="Times New Roman"/>
          <w:color w:val="auto"/>
          <w:sz w:val="32"/>
          <w:szCs w:val="32"/>
          <w:lang w:val="en-US" w:eastAsia="zh-CN"/>
        </w:rPr>
        <w:t>等其他材料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尚未取得学历学位证书</w:t>
      </w:r>
      <w:r>
        <w:rPr>
          <w:rFonts w:hint="default" w:ascii="Times New Roman" w:hAnsi="Times New Roman" w:eastAsia="仿宋_GB2312" w:cs="Times New Roman"/>
          <w:color w:val="auto"/>
          <w:sz w:val="32"/>
          <w:szCs w:val="32"/>
          <w:highlight w:val="none"/>
          <w:lang w:eastAsia="zh-CN"/>
        </w:rPr>
        <w:t>的与国（境）内普通高校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毕业生同期毕业的留学回国人员需提交</w:t>
      </w:r>
      <w:r>
        <w:rPr>
          <w:rFonts w:hint="default" w:ascii="Times New Roman" w:hAnsi="Times New Roman" w:eastAsia="仿宋_GB2312" w:cs="Times New Roman"/>
          <w:color w:val="auto"/>
          <w:sz w:val="32"/>
          <w:szCs w:val="32"/>
          <w:highlight w:val="none"/>
        </w:rPr>
        <w:t>成绩单（附有资质的机构出具的翻译件）</w:t>
      </w:r>
      <w:r>
        <w:rPr>
          <w:rFonts w:hint="default" w:ascii="Times New Roman" w:hAnsi="Times New Roman" w:eastAsia="仿宋_GB2312" w:cs="Times New Roman"/>
          <w:color w:val="auto"/>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auto"/>
          <w:sz w:val="32"/>
          <w:szCs w:val="32"/>
          <w:highlight w:val="none"/>
        </w:rPr>
        <w:t>已取得学历学位证书、尚未取得学历学位认证的</w:t>
      </w:r>
      <w:r>
        <w:rPr>
          <w:rFonts w:hint="default" w:ascii="Times New Roman" w:hAnsi="Times New Roman" w:eastAsia="仿宋_GB2312" w:cs="Times New Roman"/>
          <w:color w:val="auto"/>
          <w:sz w:val="32"/>
          <w:szCs w:val="32"/>
          <w:highlight w:val="none"/>
          <w:lang w:eastAsia="zh-CN"/>
        </w:rPr>
        <w:t>与国（境）内普通高校</w:t>
      </w: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年应届</w:t>
      </w:r>
      <w:r>
        <w:rPr>
          <w:rFonts w:hint="default" w:ascii="Times New Roman" w:hAnsi="Times New Roman" w:eastAsia="仿宋_GB2312" w:cs="Times New Roman"/>
          <w:color w:val="auto"/>
          <w:sz w:val="32"/>
          <w:szCs w:val="32"/>
          <w:highlight w:val="none"/>
          <w:lang w:eastAsia="zh-CN"/>
        </w:rPr>
        <w:t>毕业生同期毕业的留学回国人员</w:t>
      </w:r>
      <w:r>
        <w:rPr>
          <w:rFonts w:hint="default" w:ascii="Times New Roman" w:hAnsi="Times New Roman" w:eastAsia="仿宋_GB2312" w:cs="Times New Roman"/>
          <w:color w:val="auto"/>
          <w:sz w:val="32"/>
          <w:szCs w:val="32"/>
          <w:highlight w:val="none"/>
        </w:rPr>
        <w:t>提</w:t>
      </w:r>
      <w:r>
        <w:rPr>
          <w:rFonts w:hint="default" w:ascii="Times New Roman" w:hAnsi="Times New Roman" w:eastAsia="仿宋_GB2312" w:cs="Times New Roman"/>
          <w:color w:val="auto"/>
          <w:sz w:val="32"/>
          <w:szCs w:val="32"/>
          <w:highlight w:val="none"/>
          <w:lang w:eastAsia="zh-CN"/>
        </w:rPr>
        <w:t>交</w:t>
      </w:r>
      <w:r>
        <w:rPr>
          <w:rFonts w:hint="default" w:ascii="Times New Roman" w:hAnsi="Times New Roman" w:eastAsia="仿宋_GB2312" w:cs="Times New Roman"/>
          <w:color w:val="auto"/>
          <w:sz w:val="32"/>
          <w:szCs w:val="32"/>
          <w:highlight w:val="none"/>
        </w:rPr>
        <w:t>学历学位证书</w:t>
      </w:r>
      <w:r>
        <w:rPr>
          <w:rFonts w:hint="default" w:ascii="Times New Roman" w:hAnsi="Times New Roman" w:eastAsia="仿宋_GB2312" w:cs="Times New Roman"/>
          <w:color w:val="auto"/>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auto"/>
          <w:sz w:val="32"/>
          <w:szCs w:val="32"/>
          <w:highlight w:val="none"/>
        </w:rPr>
        <w:t>学历学位认证的</w:t>
      </w:r>
      <w:r>
        <w:rPr>
          <w:rFonts w:hint="default" w:ascii="Times New Roman" w:hAnsi="Times New Roman" w:eastAsia="仿宋_GB2312" w:cs="Times New Roman"/>
          <w:color w:val="auto"/>
          <w:sz w:val="32"/>
          <w:szCs w:val="32"/>
          <w:highlight w:val="none"/>
          <w:lang w:eastAsia="zh-CN"/>
        </w:rPr>
        <w:t>承诺</w:t>
      </w:r>
      <w:r>
        <w:rPr>
          <w:rFonts w:hint="default" w:ascii="Times New Roman" w:hAnsi="Times New Roman" w:eastAsia="仿宋_GB2312" w:cs="Times New Roman"/>
          <w:color w:val="auto"/>
          <w:sz w:val="32"/>
          <w:szCs w:val="32"/>
          <w:highlight w:val="none"/>
        </w:rPr>
        <w:t>。</w:t>
      </w:r>
    </w:p>
    <w:p w14:paraId="6FBD406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四）属无业人员的需提交处于无业状态的个人书面承诺。在职人员（含已签订就业协议人员）应聘的，还需提交有用人权限部门或单位（就业协议单位）出具的同意应聘或解聘材料，按时出具同意应聘或解聘材料确有困难的，经招聘单位同意，可在考察或体检阶段提交，未如期提交，视为放弃。在职人员报名前应充分了解知晓有关法律法规或所在单位及有关主管部门关于是否允许报考、离职的相关规定。</w:t>
      </w:r>
    </w:p>
    <w:p w14:paraId="0ACC033A">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14:paraId="1F7578FD">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w:t>
      </w:r>
      <w:r>
        <w:rPr>
          <w:rFonts w:hint="eastAsia" w:eastAsia="仿宋_GB2312" w:cs="Times New Roman"/>
          <w:color w:val="000000"/>
          <w:sz w:val="32"/>
          <w:szCs w:val="32"/>
          <w:highlight w:val="none"/>
          <w:lang w:eastAsia="zh-CN"/>
        </w:rPr>
        <w:t>职</w:t>
      </w:r>
      <w:r>
        <w:rPr>
          <w:rFonts w:hint="default" w:ascii="Times New Roman" w:hAnsi="Times New Roman" w:eastAsia="仿宋_GB2312" w:cs="Times New Roman"/>
          <w:color w:val="000000"/>
          <w:sz w:val="32"/>
          <w:szCs w:val="32"/>
          <w:highlight w:val="none"/>
        </w:rPr>
        <w:t>教师应聘的，还需同时提交县以上教育行政主管部门出具的同意应聘或解聘材料。</w:t>
      </w:r>
    </w:p>
    <w:p w14:paraId="0573BF76">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w:t>
      </w:r>
      <w:bookmarkStart w:id="0" w:name="_GoBack"/>
      <w:r>
        <w:rPr>
          <w:rFonts w:hint="default" w:ascii="Times New Roman" w:hAnsi="Times New Roman" w:eastAsia="仿宋_GB2312" w:cs="Times New Roman"/>
          <w:color w:val="000000"/>
          <w:sz w:val="32"/>
          <w:szCs w:val="32"/>
          <w:highlight w:val="none"/>
        </w:rPr>
        <w:t>属</w:t>
      </w:r>
      <w:bookmarkEnd w:id="0"/>
      <w:r>
        <w:rPr>
          <w:rFonts w:hint="default" w:ascii="Times New Roman" w:hAnsi="Times New Roman" w:eastAsia="仿宋_GB2312" w:cs="Times New Roman"/>
          <w:color w:val="000000"/>
          <w:sz w:val="32"/>
          <w:szCs w:val="32"/>
          <w:highlight w:val="none"/>
        </w:rPr>
        <w:t>在职人员、后解除劳动关系的，应提交解除劳动合同书、解除就业协议书等材料之一或档案代理部门出具的未就业说明（时间应在报名时间之后）。报名时无工作单位的不需要提交。</w:t>
      </w:r>
    </w:p>
    <w:p w14:paraId="74FDB4FB">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eastAsia" w:eastAsia="仿宋_GB2312" w:cs="Times New Roman"/>
          <w:color w:val="000000" w:themeColor="text1"/>
          <w:sz w:val="32"/>
          <w:szCs w:val="32"/>
          <w:highlight w:val="none"/>
          <w:lang w:val="en-US" w:eastAsia="zh-CN"/>
          <w14:textFill>
            <w14:solidFill>
              <w14:schemeClr w14:val="tx1"/>
            </w14:solidFill>
          </w14:textFill>
        </w:rPr>
        <w:t>高青县卫生健康系统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招聘紧缺专业技术人才</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14:paraId="095BFC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四</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369C72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w:t>
      </w:r>
      <w:r>
        <w:rPr>
          <w:rFonts w:hint="eastAsia" w:eastAsia="仿宋_GB2312" w:cs="Times New Roman"/>
          <w:i w:val="0"/>
          <w:caps w:val="0"/>
          <w:color w:val="auto"/>
          <w:spacing w:val="0"/>
          <w:kern w:val="2"/>
          <w:sz w:val="32"/>
          <w:szCs w:val="32"/>
          <w:highlight w:val="none"/>
          <w:lang w:val="en-US" w:eastAsia="zh-CN" w:bidi="ar-SA"/>
        </w:rPr>
        <w:t>高青县人民政府</w:t>
      </w:r>
      <w:r>
        <w:rPr>
          <w:rFonts w:hint="default" w:ascii="Times New Roman" w:hAnsi="Times New Roman" w:eastAsia="仿宋_GB2312" w:cs="Times New Roman"/>
          <w:i w:val="0"/>
          <w:caps w:val="0"/>
          <w:color w:val="auto"/>
          <w:spacing w:val="0"/>
          <w:kern w:val="2"/>
          <w:sz w:val="32"/>
          <w:szCs w:val="32"/>
          <w:highlight w:val="none"/>
          <w:lang w:val="en-US" w:eastAsia="zh-CN" w:bidi="ar-SA"/>
        </w:rPr>
        <w:t>官方网站进行公告。</w:t>
      </w:r>
    </w:p>
    <w:p w14:paraId="746D78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16519B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客观公正地评价被考察对象，并形成书面考察意见。</w:t>
      </w:r>
    </w:p>
    <w:p w14:paraId="315C4D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261D91A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4D7FB0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591407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yellow"/>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新聘用人员试用期满合格的原则上按照招聘岗位类别及层次聘用，不合格的解除聘用合同。新聘用人员必须于3年内取得所聘岗位相应的执业资格，否则予以解聘。</w:t>
      </w:r>
    </w:p>
    <w:p w14:paraId="13253B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2367C4C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10313EB9">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4562B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普通高校202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lang w:val="en-US" w:eastAsia="zh-CN"/>
        </w:rPr>
        <w:t>毕业生</w:t>
      </w:r>
      <w:r>
        <w:rPr>
          <w:rFonts w:hint="eastAsia" w:ascii="Times New Roman" w:hAnsi="Times New Roman" w:eastAsia="仿宋_GB2312" w:cs="Times New Roman"/>
          <w:color w:val="auto"/>
          <w:sz w:val="32"/>
          <w:szCs w:val="32"/>
          <w:highlight w:val="none"/>
          <w:u w:val="none"/>
          <w:lang w:val="en-US" w:eastAsia="zh-CN"/>
        </w:rPr>
        <w:t>，符合</w:t>
      </w:r>
      <w:r>
        <w:rPr>
          <w:rFonts w:hint="default" w:ascii="Times New Roman" w:hAnsi="Times New Roman" w:eastAsia="仿宋_GB2312" w:cs="Times New Roman"/>
          <w:color w:val="auto"/>
          <w:sz w:val="32"/>
          <w:szCs w:val="32"/>
          <w:highlight w:val="none"/>
          <w:u w:val="none"/>
          <w:lang w:val="en-US" w:eastAsia="zh-CN"/>
        </w:rPr>
        <w:t>教研厅〔2016〕2号和教研厅函〔2019〕1号规定自2016年12月1日后录取</w:t>
      </w:r>
      <w:r>
        <w:rPr>
          <w:rFonts w:hint="eastAsia" w:ascii="Times New Roman" w:hAnsi="Times New Roman" w:eastAsia="仿宋_GB2312" w:cs="Times New Roman"/>
          <w:color w:val="auto"/>
          <w:sz w:val="32"/>
          <w:szCs w:val="32"/>
          <w:highlight w:val="none"/>
          <w:u w:val="none"/>
          <w:lang w:val="en-US" w:eastAsia="zh-CN"/>
        </w:rPr>
        <w:t>且202</w:t>
      </w:r>
      <w:r>
        <w:rPr>
          <w:rFonts w:hint="eastAsia" w:eastAsia="仿宋_GB2312" w:cs="Times New Roman"/>
          <w:color w:val="auto"/>
          <w:sz w:val="32"/>
          <w:szCs w:val="32"/>
          <w:highlight w:val="none"/>
          <w:u w:val="none"/>
          <w:lang w:val="en-US" w:eastAsia="zh-CN"/>
        </w:rPr>
        <w:t>6</w:t>
      </w:r>
      <w:r>
        <w:rPr>
          <w:rFonts w:hint="eastAsia" w:ascii="Times New Roman" w:hAnsi="Times New Roman" w:eastAsia="仿宋_GB2312" w:cs="Times New Roman"/>
          <w:color w:val="auto"/>
          <w:sz w:val="32"/>
          <w:szCs w:val="32"/>
          <w:highlight w:val="none"/>
          <w:u w:val="none"/>
          <w:lang w:val="en-US" w:eastAsia="zh-CN"/>
        </w:rPr>
        <w:t>年毕业的</w:t>
      </w:r>
      <w:r>
        <w:rPr>
          <w:rFonts w:hint="default" w:ascii="Times New Roman" w:hAnsi="Times New Roman" w:eastAsia="仿宋_GB2312" w:cs="Times New Roman"/>
          <w:color w:val="auto"/>
          <w:sz w:val="32"/>
          <w:szCs w:val="32"/>
          <w:highlight w:val="none"/>
          <w:u w:val="none"/>
          <w:lang w:val="en-US" w:eastAsia="zh-CN"/>
        </w:rPr>
        <w:t>非全日制研究生</w:t>
      </w:r>
      <w:r>
        <w:rPr>
          <w:rFonts w:hint="eastAsia" w:ascii="Times New Roman" w:hAnsi="Times New Roman" w:eastAsia="仿宋_GB2312" w:cs="Times New Roman"/>
          <w:color w:val="auto"/>
          <w:sz w:val="32"/>
          <w:szCs w:val="32"/>
          <w:highlight w:val="none"/>
          <w:u w:val="none"/>
          <w:lang w:val="en-US" w:eastAsia="zh-CN"/>
        </w:rPr>
        <w:t>，</w:t>
      </w:r>
      <w:r>
        <w:rPr>
          <w:rFonts w:hint="eastAsia" w:cs="仿宋_GB2312"/>
          <w:i w:val="0"/>
          <w:iCs w:val="0"/>
          <w:caps w:val="0"/>
          <w:color w:val="auto"/>
          <w:spacing w:val="0"/>
          <w:sz w:val="32"/>
          <w:szCs w:val="32"/>
          <w:highlight w:val="none"/>
          <w:u w:val="none"/>
          <w:lang w:eastAsia="zh-CN"/>
        </w:rPr>
        <w:t>与</w:t>
      </w:r>
      <w:r>
        <w:rPr>
          <w:rFonts w:hint="eastAsia" w:ascii="仿宋_GB2312" w:hAnsi="仿宋_GB2312" w:eastAsia="仿宋_GB2312" w:cs="仿宋_GB2312"/>
          <w:i w:val="0"/>
          <w:iCs w:val="0"/>
          <w:caps w:val="0"/>
          <w:color w:val="auto"/>
          <w:spacing w:val="0"/>
          <w:sz w:val="32"/>
          <w:szCs w:val="32"/>
          <w:highlight w:val="none"/>
          <w:u w:val="none"/>
        </w:rPr>
        <w:t>国（境）内普通高校2026年应届毕业生同期毕业的留学回国人员</w:t>
      </w:r>
      <w:r>
        <w:rPr>
          <w:rFonts w:hint="eastAsia" w:ascii="仿宋_GB2312" w:hAnsi="仿宋_GB2312" w:eastAsia="仿宋_GB2312" w:cs="仿宋_GB2312"/>
          <w:i w:val="0"/>
          <w:iCs w:val="0"/>
          <w:caps w:val="0"/>
          <w:color w:val="auto"/>
          <w:spacing w:val="0"/>
          <w:sz w:val="32"/>
          <w:szCs w:val="32"/>
          <w:highlight w:val="none"/>
          <w:u w:val="none"/>
          <w:lang w:eastAsia="zh-CN"/>
        </w:rPr>
        <w:t>的学历、学位证书，应于</w:t>
      </w:r>
      <w:r>
        <w:rPr>
          <w:rFonts w:hint="eastAsia" w:ascii="仿宋_GB2312" w:hAnsi="仿宋_GB2312" w:eastAsia="仿宋_GB2312" w:cs="仿宋_GB2312"/>
          <w:i w:val="0"/>
          <w:iCs w:val="0"/>
          <w:caps w:val="0"/>
          <w:color w:val="auto"/>
          <w:spacing w:val="0"/>
          <w:sz w:val="32"/>
          <w:szCs w:val="32"/>
          <w:highlight w:val="none"/>
          <w:u w:val="none"/>
          <w:lang w:val="en-US" w:eastAsia="zh-CN"/>
        </w:rPr>
        <w:t>2026年7月31日以前取得。</w:t>
      </w:r>
    </w:p>
    <w:p w14:paraId="7FB2D2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eastAsia="zh-CN"/>
        </w:rPr>
        <w:t>年</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月</w:t>
      </w:r>
      <w:r>
        <w:rPr>
          <w:rFonts w:hint="eastAsia" w:eastAsia="仿宋_GB2312" w:cs="Times New Roman"/>
          <w:color w:val="auto"/>
          <w:sz w:val="32"/>
          <w:szCs w:val="32"/>
          <w:highlight w:val="none"/>
          <w:u w:val="none"/>
          <w:lang w:val="en-US" w:eastAsia="zh-CN"/>
        </w:rPr>
        <w:t>23</w:t>
      </w:r>
      <w:r>
        <w:rPr>
          <w:rFonts w:hint="default" w:ascii="Times New Roman" w:hAnsi="Times New Roman" w:eastAsia="仿宋_GB2312" w:cs="Times New Roman"/>
          <w:color w:val="auto"/>
          <w:sz w:val="32"/>
          <w:szCs w:val="32"/>
          <w:highlight w:val="none"/>
          <w:u w:val="none"/>
          <w:lang w:eastAsia="zh-CN"/>
        </w:rPr>
        <w:t>日以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658FA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587893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649D8589">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教育部留学服务中心网（http</w:t>
      </w:r>
      <w:r>
        <w:rPr>
          <w:rFonts w:hint="eastAsia" w:eastAsia="仿宋_GB2312" w:cs="Times New Roman"/>
          <w:color w:val="auto"/>
          <w:sz w:val="32"/>
          <w:szCs w:val="32"/>
          <w:highlight w:val="none"/>
          <w:u w:val="none"/>
          <w:lang w:val="en-US" w:eastAsia="zh-CN"/>
        </w:rPr>
        <w:t>s</w:t>
      </w:r>
      <w:r>
        <w:rPr>
          <w:rFonts w:hint="default" w:ascii="Times New Roman" w:hAnsi="Times New Roman" w:eastAsia="仿宋_GB2312" w:cs="Times New Roman"/>
          <w:color w:val="auto"/>
          <w:sz w:val="32"/>
          <w:szCs w:val="32"/>
          <w:highlight w:val="none"/>
          <w:u w:val="none"/>
        </w:rPr>
        <w:t>://www.cscse.edu.cn）查询认证的有关要求和程序。</w:t>
      </w:r>
    </w:p>
    <w:p w14:paraId="52DED941">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left"/>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3ADA2F7A">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6</w:t>
      </w:r>
      <w:r>
        <w:rPr>
          <w:rFonts w:hint="default"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auto"/>
          <w:sz w:val="32"/>
          <w:szCs w:val="32"/>
          <w:highlight w:val="none"/>
          <w:lang w:val="en-US" w:eastAsia="zh-CN"/>
        </w:rPr>
        <w:t>说</w:t>
      </w:r>
      <w:r>
        <w:rPr>
          <w:rFonts w:hint="default" w:ascii="Times New Roman" w:hAnsi="Times New Roman" w:eastAsia="仿宋_GB2312" w:cs="Times New Roman"/>
          <w:color w:val="auto"/>
          <w:sz w:val="32"/>
          <w:szCs w:val="32"/>
          <w:highlight w:val="none"/>
        </w:rPr>
        <w:t>明，并经所在院校同意后方可应聘。</w:t>
      </w:r>
    </w:p>
    <w:p w14:paraId="547E4848">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eastAsia" w:eastAsia="楷体_GB2312" w:cs="Times New Roman"/>
          <w:i w:val="0"/>
          <w:caps w:val="0"/>
          <w:color w:val="auto"/>
          <w:spacing w:val="0"/>
          <w:kern w:val="2"/>
          <w:sz w:val="32"/>
          <w:szCs w:val="32"/>
          <w:highlight w:val="none"/>
          <w:lang w:val="en-US" w:eastAsia="zh-CN" w:bidi="ar-SA"/>
        </w:rPr>
        <w:t>国内</w:t>
      </w:r>
      <w:r>
        <w:rPr>
          <w:rFonts w:hint="default" w:ascii="Times New Roman" w:hAnsi="Times New Roman" w:eastAsia="楷体_GB2312" w:cs="Times New Roman"/>
          <w:i w:val="0"/>
          <w:caps w:val="0"/>
          <w:color w:val="auto"/>
          <w:spacing w:val="0"/>
          <w:kern w:val="2"/>
          <w:sz w:val="32"/>
          <w:szCs w:val="32"/>
          <w:highlight w:val="none"/>
          <w:lang w:val="en-US" w:eastAsia="zh-CN" w:bidi="ar-SA"/>
        </w:rPr>
        <w:t>非普通高等学历教育的其他教育形式的毕业生是否可以应聘？</w:t>
      </w:r>
    </w:p>
    <w:p w14:paraId="21CDB82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国内非普通高等学历教育的其他教育形式（自学考试、成人教育、网络教育、夜大、电大等）毕业生取得毕业证（学位证）后，符合岗位要求资格条件的，可以应聘。</w:t>
      </w:r>
    </w:p>
    <w:p w14:paraId="740754D3">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4D48CF82">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资格审查</w:t>
      </w:r>
      <w:r>
        <w:rPr>
          <w:rFonts w:hint="default" w:ascii="Times New Roman" w:hAnsi="Times New Roman" w:eastAsia="仿宋_GB2312" w:cs="Times New Roman"/>
          <w:color w:val="auto"/>
          <w:kern w:val="0"/>
          <w:sz w:val="32"/>
          <w:szCs w:val="32"/>
          <w:highlight w:val="none"/>
          <w:lang w:eastAsia="zh-CN"/>
        </w:rPr>
        <w:t>包括资格初审与复审</w:t>
      </w:r>
      <w:r>
        <w:rPr>
          <w:rFonts w:hint="default" w:ascii="Times New Roman" w:hAnsi="Times New Roman" w:eastAsia="仿宋_GB2312" w:cs="Times New Roman"/>
          <w:color w:val="auto"/>
          <w:kern w:val="0"/>
          <w:sz w:val="32"/>
          <w:szCs w:val="32"/>
          <w:highlight w:val="none"/>
        </w:rPr>
        <w:t>工作由招聘单位负责。</w:t>
      </w:r>
    </w:p>
    <w:p w14:paraId="012BA961">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46177B79">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详见《2026年高青县卫生健康系统事业单位招聘紧缺专业技术人才岗位一览表》（附件1）。</w:t>
      </w:r>
    </w:p>
    <w:p w14:paraId="5BF4FE79">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23C773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应聘人员要严格遵守公开招聘的相关政策规定，遵从事业单位</w:t>
      </w:r>
      <w:r>
        <w:rPr>
          <w:rFonts w:hint="eastAsia" w:ascii="Times New Roman" w:hAnsi="Times New Roman" w:eastAsia="仿宋_GB2312" w:cs="Times New Roman"/>
          <w:color w:val="auto"/>
          <w:sz w:val="32"/>
          <w:szCs w:val="32"/>
          <w:highlight w:val="none"/>
          <w:u w:val="none"/>
          <w:lang w:val="en-US" w:eastAsia="zh-CN"/>
        </w:rPr>
        <w:t>人事综合管理部门</w:t>
      </w:r>
      <w:r>
        <w:rPr>
          <w:rFonts w:hint="eastAsia"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招聘</w:t>
      </w:r>
      <w:r>
        <w:rPr>
          <w:rFonts w:hint="default" w:ascii="Times New Roman" w:hAnsi="Times New Roman" w:eastAsia="仿宋_GB2312" w:cs="Times New Roman"/>
          <w:color w:val="auto"/>
          <w:sz w:val="32"/>
          <w:szCs w:val="32"/>
          <w:highlight w:val="none"/>
          <w:u w:val="none"/>
          <w:lang w:val="en-US" w:eastAsia="zh-CN"/>
        </w:rPr>
        <w:t>单位</w:t>
      </w:r>
      <w:r>
        <w:rPr>
          <w:rFonts w:hint="eastAsia" w:ascii="Times New Roman" w:hAnsi="Times New Roman" w:eastAsia="仿宋_GB2312" w:cs="Times New Roman"/>
          <w:color w:val="auto"/>
          <w:sz w:val="32"/>
          <w:szCs w:val="32"/>
          <w:highlight w:val="none"/>
          <w:u w:val="none"/>
          <w:lang w:val="en-US" w:eastAsia="zh-CN"/>
        </w:rPr>
        <w:t>及其主管部门</w:t>
      </w:r>
      <w:r>
        <w:rPr>
          <w:rFonts w:hint="default" w:ascii="Times New Roman" w:hAnsi="Times New Roman" w:eastAsia="仿宋_GB2312" w:cs="Times New Roman"/>
          <w:color w:val="auto"/>
          <w:sz w:val="32"/>
          <w:szCs w:val="32"/>
          <w:highlight w:val="none"/>
          <w:u w:val="none"/>
          <w:lang w:val="en-US" w:eastAsia="zh-CN"/>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F21F3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71C0571E">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3973BA0E">
      <w:pPr>
        <w:pStyle w:val="3"/>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65F22930">
      <w:pPr>
        <w:pStyle w:val="11"/>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74AB7EDD">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cs="Times New Roma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月</w:t>
      </w:r>
      <w:r>
        <w:rPr>
          <w:rFonts w:hint="eastAsia" w:eastAsia="仿宋_GB2312" w:cs="Times New Roman"/>
          <w:color w:val="auto"/>
          <w:kern w:val="0"/>
          <w:sz w:val="32"/>
          <w:szCs w:val="32"/>
          <w:highlight w:val="none"/>
          <w:u w:val="none"/>
          <w:lang w:val="en-US" w:eastAsia="zh-CN"/>
        </w:rPr>
        <w:t>23</w:t>
      </w:r>
      <w:r>
        <w:rPr>
          <w:rFonts w:hint="default" w:ascii="Times New Roman" w:hAnsi="Times New Roman" w:eastAsia="仿宋_GB2312" w:cs="Times New Roman"/>
          <w:color w:val="auto"/>
          <w:kern w:val="0"/>
          <w:sz w:val="32"/>
          <w:szCs w:val="32"/>
          <w:highlight w:val="none"/>
          <w:u w:val="none"/>
          <w:lang w:val="en-US" w:eastAsia="zh-CN"/>
        </w:rPr>
        <w:t>日。</w:t>
      </w: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8A43">
    <w:pPr>
      <w:pStyle w:val="4"/>
      <w:framePr w:wrap="around" w:vAnchor="text" w:hAnchor="margin" w:xAlign="center" w:y="1"/>
      <w:rPr>
        <w:rStyle w:val="10"/>
        <w:rFonts w:hint="eastAsia"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- 6 -</w:t>
    </w:r>
    <w:r>
      <w:rPr>
        <w:rFonts w:hint="eastAsia" w:ascii="仿宋_GB2312" w:eastAsia="仿宋_GB2312"/>
        <w:sz w:val="24"/>
        <w:szCs w:val="24"/>
      </w:rPr>
      <w:fldChar w:fldCharType="end"/>
    </w:r>
  </w:p>
  <w:p w14:paraId="3F619A4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6856">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29B01D0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32237"/>
    <w:multiLevelType w:val="singleLevel"/>
    <w:tmpl w:val="D3232237"/>
    <w:lvl w:ilvl="0" w:tentative="0">
      <w:start w:val="4"/>
      <w:numFmt w:val="chineseCounting"/>
      <w:suff w:val="nothing"/>
      <w:lvlText w:val="（%1）"/>
      <w:lvlJc w:val="left"/>
      <w:rPr>
        <w:rFonts w:hint="eastAsia"/>
      </w:rPr>
    </w:lvl>
  </w:abstractNum>
  <w:abstractNum w:abstractNumId="1">
    <w:nsid w:val="34A0C1A4"/>
    <w:multiLevelType w:val="singleLevel"/>
    <w:tmpl w:val="34A0C1A4"/>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jZmZGYzODQyNjcwODg1Y2M0YWEwMjQzNmJiNzgifQ=="/>
  </w:docVars>
  <w:rsids>
    <w:rsidRoot w:val="00000000"/>
    <w:rsid w:val="00D70859"/>
    <w:rsid w:val="06E64E63"/>
    <w:rsid w:val="09436A8B"/>
    <w:rsid w:val="0D453CA2"/>
    <w:rsid w:val="119423A3"/>
    <w:rsid w:val="12080923"/>
    <w:rsid w:val="13C24A51"/>
    <w:rsid w:val="14773A58"/>
    <w:rsid w:val="1F2C36C6"/>
    <w:rsid w:val="249558B0"/>
    <w:rsid w:val="24C83855"/>
    <w:rsid w:val="2A220CE6"/>
    <w:rsid w:val="30BA4FD6"/>
    <w:rsid w:val="35DC779C"/>
    <w:rsid w:val="3BE31206"/>
    <w:rsid w:val="3E206807"/>
    <w:rsid w:val="40F55BB6"/>
    <w:rsid w:val="413C37E5"/>
    <w:rsid w:val="427A45C5"/>
    <w:rsid w:val="46276812"/>
    <w:rsid w:val="4B005883"/>
    <w:rsid w:val="4B525A72"/>
    <w:rsid w:val="4E587B18"/>
    <w:rsid w:val="56376A0A"/>
    <w:rsid w:val="595450F3"/>
    <w:rsid w:val="60890C84"/>
    <w:rsid w:val="6118702B"/>
    <w:rsid w:val="6593536B"/>
    <w:rsid w:val="67FC1454"/>
    <w:rsid w:val="687674B3"/>
    <w:rsid w:val="6953779A"/>
    <w:rsid w:val="70822713"/>
    <w:rsid w:val="70F13495"/>
    <w:rsid w:val="79F91F7E"/>
    <w:rsid w:val="7A2B5B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66d73f4d-bb0f-445f-abfd-b408a93b5cc8</errorID>
      <errorWord>和人力资源社会保障部</errorWord>
      <group>L1_Political</group>
      <groupName>政治性问题</groupName>
      <ability>L2_Keyword</ability>
      <abilityName>固定表述</abilityName>
      <candidateList>
        <item>人力资源和社会保障部</item>
      </candidateList>
      <explain>词汇“人力资源和社会保障部”在特定场景下为固定表述形式，请确认此处的“和人力资源社会保障部”是否存在不当。</explain>
      <paraID>6248A492</paraID>
      <start>69</start>
      <end>79</end>
      <status>ignored</status>
      <modifiedWord/>
      <trackRevisions>false</trackRevisions>
    </reviewItem>
    <reviewItem>
      <errorID>1d0e548b-bd98-4488-b291-5f757a01b2c5</errorID>
      <errorWord>属</errorWord>
      <group>L1_Word</group>
      <groupName>字词问题</groupName>
      <ability>L2_Typo</ability>
      <abilityName>字词错误</abilityName>
      <candidateList>
        <item>属于</item>
      </candidateList>
      <explain/>
      <paraID> 573BF76</paraID>
      <start>6</start>
      <end>7</end>
      <status>ignored</status>
      <modifiedWord/>
      <trackRevisions>false</trackRevisions>
    </reviewItem>
  </reviewItems>
  <config/>
</contractReview>
</file>

<file path=customXml/itemProps1.xml><?xml version="1.0" encoding="utf-8"?>
<ds:datastoreItem xmlns:ds="http://schemas.openxmlformats.org/officeDocument/2006/customXml" ds:itemID="{0c5c077c-4c04-497e-a23a-c00759db29d4}">
  <ds:schemaRefs/>
</ds:datastoreItem>
</file>

<file path=docProps/app.xml><?xml version="1.0" encoding="utf-8"?>
<Properties xmlns="http://schemas.openxmlformats.org/officeDocument/2006/extended-properties" xmlns:vt="http://schemas.openxmlformats.org/officeDocument/2006/docPropsVTypes">
  <Template>Normal.dotm</Template>
  <Pages>8</Pages>
  <Words>649</Words>
  <Characters>652</Characters>
  <Lines>0</Lines>
  <Paragraphs>0</Paragraphs>
  <TotalTime>43</TotalTime>
  <ScaleCrop>false</ScaleCrop>
  <LinksUpToDate>false</LinksUpToDate>
  <CharactersWithSpaces>660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2021-04-14T09:43:00Z</dcterms:created>
  <dc:creator>Administrator</dc:creator>
  <cp:lastModifiedBy>精灵</cp:lastModifiedBy>
  <cp:lastPrinted>2024-02-29T10:51:00Z</cp:lastPrinted>
  <dcterms:modified xsi:type="dcterms:W3CDTF">2026-05-21T01:17:06Z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3777D4C407AD41D9B34475662A6A2346_13</vt:lpwstr>
  </property>
  <property fmtid="{D5CDD505-2E9C-101B-9397-08002B2CF9AE}" pid="4" name="KSOTemplateDocerSaveRecord">
    <vt:lpwstr>eyJoZGlkIjoiMTEzNDljMWRjZTU5MTFjZmRmOGIxMjkzOWNmOGM3YmYiLCJ1c2VySWQiOiI0Mzc0MzYyMDAifQ==</vt:lpwstr>
  </property>
</Properties>
</file>