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7A808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8" w:lineRule="exact"/>
        <w:ind w:right="0" w:rightChars="0" w:firstLine="880" w:firstLineChars="200"/>
        <w:jc w:val="center"/>
        <w:rPr>
          <w:rFonts w:hint="eastAsia" w:ascii="Times New Roman" w:hAnsi="Times New Roman" w:eastAsia="方正小标宋简体" w:cs="Times New Roman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eastAsia="zh-CN"/>
          <w14:textFill>
            <w14:solidFill>
              <w14:schemeClr w14:val="tx1"/>
            </w14:solidFill>
          </w14:textFill>
        </w:rPr>
        <w:t>达州市产业发展有限公司下属</w:t>
      </w:r>
      <w:r>
        <w:rPr>
          <w:rFonts w:hint="eastAsia" w:ascii="Times New Roman" w:hAnsi="Times New Roman" w:eastAsia="方正小标宋简体" w:cs="Times New Roman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eastAsia="zh-CN"/>
          <w14:textFill>
            <w14:solidFill>
              <w14:schemeClr w14:val="tx1"/>
            </w14:solidFill>
          </w14:textFill>
        </w:rPr>
        <w:t>子公司</w:t>
      </w:r>
    </w:p>
    <w:p w14:paraId="0036EA7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8" w:lineRule="exact"/>
        <w:ind w:right="0" w:firstLine="880" w:firstLineChars="200"/>
        <w:jc w:val="center"/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Times New Roman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eastAsia="zh-CN"/>
          <w14:textFill>
            <w14:solidFill>
              <w14:schemeClr w14:val="tx1"/>
            </w14:solidFill>
          </w14:textFill>
        </w:rPr>
        <w:t>2026年公开招聘工作人员岗位需求表</w:t>
      </w:r>
    </w:p>
    <w:bookmarkEnd w:id="0"/>
    <w:tbl>
      <w:tblPr>
        <w:tblStyle w:val="3"/>
        <w:tblW w:w="5630" w:type="pct"/>
        <w:jc w:val="center"/>
        <w:tblLayout w:type="fixed"/>
        <w:tblCellMar>
          <w:top w:w="0" w:type="dxa"/>
          <w:left w:w="17" w:type="dxa"/>
          <w:bottom w:w="0" w:type="dxa"/>
          <w:right w:w="17" w:type="dxa"/>
        </w:tblCellMar>
      </w:tblPr>
      <w:tblGrid>
        <w:gridCol w:w="591"/>
        <w:gridCol w:w="889"/>
        <w:gridCol w:w="771"/>
        <w:gridCol w:w="1247"/>
        <w:gridCol w:w="3607"/>
        <w:gridCol w:w="711"/>
        <w:gridCol w:w="875"/>
        <w:gridCol w:w="725"/>
        <w:gridCol w:w="711"/>
        <w:gridCol w:w="2537"/>
        <w:gridCol w:w="1012"/>
        <w:gridCol w:w="1176"/>
        <w:gridCol w:w="903"/>
      </w:tblGrid>
      <w:tr w14:paraId="03BFC7D0"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720" w:hRule="atLeast"/>
          <w:tblHeader/>
          <w:jc w:val="center"/>
        </w:trPr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665C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221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集团</w:t>
            </w:r>
          </w:p>
          <w:p w14:paraId="1A76F7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公司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9268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用人   企业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05CCA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招聘</w:t>
            </w:r>
          </w:p>
          <w:p w14:paraId="5EB51B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944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岗位职责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C1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招聘</w:t>
            </w:r>
          </w:p>
          <w:p w14:paraId="79C27D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3B6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  <w:p w14:paraId="0DFECE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23C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102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E996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 w14:paraId="1629C9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461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                       条件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DED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咨询           电话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FD2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436F6B5D"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90" w:hRule="atLeast"/>
          <w:jc w:val="center"/>
        </w:trPr>
        <w:tc>
          <w:tcPr>
            <w:tcW w:w="1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44230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F506D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达州市产业发展有限公司</w:t>
            </w:r>
          </w:p>
        </w:tc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503B0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达州建工集团有限公司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41B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合同管理岗</w:t>
            </w:r>
          </w:p>
        </w:tc>
        <w:tc>
          <w:tcPr>
            <w:tcW w:w="11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1D571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负责招标采购合同起草、审核、谈判、签订及履约管理；统计合同数据，提交履约分析报告，配合项目结算与审计工作</w:t>
            </w:r>
          </w:p>
        </w:tc>
        <w:tc>
          <w:tcPr>
            <w:tcW w:w="22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7B11D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7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51C3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38周岁及以下</w:t>
            </w:r>
          </w:p>
        </w:tc>
        <w:tc>
          <w:tcPr>
            <w:tcW w:w="23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F479F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22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EE28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52B8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专科：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土木建筑大类、工商管理类</w:t>
            </w:r>
          </w:p>
          <w:p w14:paraId="05D13B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管理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学门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类、建筑类、土木类</w:t>
            </w:r>
          </w:p>
          <w:p w14:paraId="103A63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管理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学门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类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建筑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学一级学科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、建筑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一级学科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、土木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工程一级学科</w:t>
            </w:r>
          </w:p>
        </w:tc>
        <w:tc>
          <w:tcPr>
            <w:tcW w:w="32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BA0E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37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DA39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0818-2833899</w:t>
            </w:r>
          </w:p>
        </w:tc>
        <w:tc>
          <w:tcPr>
            <w:tcW w:w="28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97B4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3D8E9D"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079" w:hRule="atLeast"/>
          <w:jc w:val="center"/>
        </w:trPr>
        <w:tc>
          <w:tcPr>
            <w:tcW w:w="1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7C93D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A6AB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达州市产业发展有限公司</w:t>
            </w:r>
          </w:p>
        </w:tc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8FD3D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达州建工集团有限公司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D42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项目管理岗</w:t>
            </w:r>
          </w:p>
        </w:tc>
        <w:tc>
          <w:tcPr>
            <w:tcW w:w="11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A904D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负责工程项目现场统筹管理，编制施工计划并组织实施；施工质量、安全文明施工及进度管控；监督现场技术交底与工序衔接，处理施工问题；落实安全生产责任，配合验收、结算及资料归档。</w:t>
            </w:r>
          </w:p>
        </w:tc>
        <w:tc>
          <w:tcPr>
            <w:tcW w:w="22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F786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7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7957F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38周岁及以下</w:t>
            </w:r>
          </w:p>
        </w:tc>
        <w:tc>
          <w:tcPr>
            <w:tcW w:w="23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F6FE6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  <w:p w14:paraId="3DA6A9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及以上</w:t>
            </w:r>
          </w:p>
        </w:tc>
        <w:tc>
          <w:tcPr>
            <w:tcW w:w="22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0788A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52B7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工学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门类</w:t>
            </w:r>
          </w:p>
        </w:tc>
        <w:tc>
          <w:tcPr>
            <w:tcW w:w="32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E8D1D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37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4E2AB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0818-2833899</w:t>
            </w:r>
          </w:p>
        </w:tc>
        <w:tc>
          <w:tcPr>
            <w:tcW w:w="28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E70C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DD0E56"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90" w:hRule="atLeast"/>
          <w:jc w:val="center"/>
        </w:trPr>
        <w:tc>
          <w:tcPr>
            <w:tcW w:w="1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D1231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351C4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达州市产业发展有限公司</w:t>
            </w:r>
          </w:p>
        </w:tc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4814D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四川锦宸信融资租赁有限公司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129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资产管理岗</w:t>
            </w:r>
          </w:p>
        </w:tc>
        <w:tc>
          <w:tcPr>
            <w:tcW w:w="11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31DB2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负责建立完善公司租后管理相关制度、操作流程及规范要求。租赁物、担保物资产评估和管理。租赁业务存续期客户管理。报告撰写。</w:t>
            </w:r>
          </w:p>
        </w:tc>
        <w:tc>
          <w:tcPr>
            <w:tcW w:w="22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7007C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7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9786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38周岁及以下</w:t>
            </w:r>
          </w:p>
        </w:tc>
        <w:tc>
          <w:tcPr>
            <w:tcW w:w="23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818CF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  <w:p w14:paraId="0E8AEB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及以上</w:t>
            </w:r>
          </w:p>
        </w:tc>
        <w:tc>
          <w:tcPr>
            <w:tcW w:w="22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930E4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5FE9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类、法学类</w:t>
            </w:r>
          </w:p>
          <w:p w14:paraId="66EE91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研究生：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理论经济学一级学科、应用经济学一级学科、应用统计一级学科、数字经济一级学科、法学一级学科</w:t>
            </w:r>
          </w:p>
        </w:tc>
        <w:tc>
          <w:tcPr>
            <w:tcW w:w="32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878E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37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8335C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0818-2833899</w:t>
            </w:r>
          </w:p>
        </w:tc>
        <w:tc>
          <w:tcPr>
            <w:tcW w:w="28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B0E3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A55F5E"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572" w:hRule="atLeast"/>
          <w:jc w:val="center"/>
        </w:trPr>
        <w:tc>
          <w:tcPr>
            <w:tcW w:w="1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A7DC2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420F5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达州市产业发展有限公司</w:t>
            </w:r>
          </w:p>
        </w:tc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0A01B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四川锦宸信融资租赁有限公司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500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业务拓展岗</w:t>
            </w:r>
          </w:p>
        </w:tc>
        <w:tc>
          <w:tcPr>
            <w:tcW w:w="11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99A1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执行营销任务，保证实现业绩指标。识别主要风险并提出控制措施，出具尽调报告；目标项目论证、整体规划和风险防控；项目租赁期结束前的具体执行、管理和监控。</w:t>
            </w:r>
          </w:p>
        </w:tc>
        <w:tc>
          <w:tcPr>
            <w:tcW w:w="22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898E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7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7908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38周岁及以下</w:t>
            </w:r>
          </w:p>
        </w:tc>
        <w:tc>
          <w:tcPr>
            <w:tcW w:w="23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710E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22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329F9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DFDD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专科：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工商管理类、经济贸易类</w:t>
            </w:r>
          </w:p>
          <w:p w14:paraId="670CF0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管理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学门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类、经济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类、法学类</w:t>
            </w:r>
          </w:p>
          <w:p w14:paraId="76205E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管理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学门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类、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理论经济学一级学科、应用经济学一级学科、应用统计一级学科、数字经济一级学科、法学一级学科</w:t>
            </w:r>
          </w:p>
        </w:tc>
        <w:tc>
          <w:tcPr>
            <w:tcW w:w="32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B6B8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37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F812C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0818-2833899</w:t>
            </w:r>
          </w:p>
        </w:tc>
        <w:tc>
          <w:tcPr>
            <w:tcW w:w="28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79C2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A5FE78"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627" w:hRule="atLeast"/>
          <w:jc w:val="center"/>
        </w:trPr>
        <w:tc>
          <w:tcPr>
            <w:tcW w:w="1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7469F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33362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达州市产业发展有限公司</w:t>
            </w:r>
          </w:p>
        </w:tc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56FC6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达州市智禾林业有限公司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451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业务拓展岗</w:t>
            </w:r>
          </w:p>
        </w:tc>
        <w:tc>
          <w:tcPr>
            <w:tcW w:w="11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9AA68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林业项目谋划申报与全流程进度、质量、成本及安全管控，完成补贴申报；开展市场拓展与客户维护，优化运营及履约管理；统筹林产品产、储、销全流程对接并制定质量标准，确保年度销售目标完成，配合技术部门解决项目现场问题。</w:t>
            </w:r>
          </w:p>
        </w:tc>
        <w:tc>
          <w:tcPr>
            <w:tcW w:w="22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726DD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7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0855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38周岁及以下</w:t>
            </w:r>
          </w:p>
        </w:tc>
        <w:tc>
          <w:tcPr>
            <w:tcW w:w="23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8993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22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DE3E6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812D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管理科学与工程类、工商管理类、农业经济管理类</w:t>
            </w:r>
          </w:p>
          <w:p w14:paraId="5B0BB0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管理科学与工程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一级学科、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工商管理学一级学科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工商管理一级学科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农业经济管理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一级学科</w:t>
            </w:r>
          </w:p>
        </w:tc>
        <w:tc>
          <w:tcPr>
            <w:tcW w:w="32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AA3C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37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D7A52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0818-2833899</w:t>
            </w:r>
          </w:p>
        </w:tc>
        <w:tc>
          <w:tcPr>
            <w:tcW w:w="28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8C1F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F1C481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0F6576"/>
    <w:rsid w:val="2EB51714"/>
    <w:rsid w:val="3C925AC4"/>
    <w:rsid w:val="4D0A402E"/>
    <w:rsid w:val="4D127BAD"/>
    <w:rsid w:val="4E4E7706"/>
    <w:rsid w:val="70AE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2026-05-07T06:33:00Z</dcterms:created>
  <dc:creator>Administrator</dc:creator>
  <cp:lastModifiedBy>Administrator</cp:lastModifiedBy>
  <dcterms:modified xsi:type="dcterms:W3CDTF">2026-05-19T10:01:31Z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1376F45B8C36499F860A2A121846E2FB_12</vt:lpwstr>
  </property>
  <property fmtid="{D5CDD505-2E9C-101B-9397-08002B2CF9AE}" pid="4" name="KSOTemplateDocerSaveRecord">
    <vt:lpwstr>eyJoZGlkIjoiNzc2MjgwYzJmM2MyNGYxODQxMWFlMjliM2I4YjU1ZDgiLCJ1c2VySWQiOiIxNzY2MDI2NzgyIn0=</vt:lpwstr>
  </property>
</Properties>
</file>