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B6019">
      <w:pPr>
        <w:jc w:val="center"/>
        <w:rPr>
          <w:rFonts w:hint="eastAsia"/>
          <w:b/>
          <w:bCs/>
          <w:sz w:val="32"/>
          <w:szCs w:val="32"/>
          <w:lang w:val="en-US" w:eastAsia="zh-CN"/>
        </w:rPr>
      </w:pPr>
      <w:r>
        <w:rPr>
          <w:rFonts w:hint="eastAsia"/>
          <w:b/>
          <w:bCs/>
          <w:sz w:val="32"/>
          <w:szCs w:val="32"/>
          <w:lang w:val="en-US" w:eastAsia="zh-CN"/>
        </w:rPr>
        <w:t>上海南湖职业技术学院2026年非事业编制员工</w:t>
      </w:r>
    </w:p>
    <w:p w14:paraId="13A6235B">
      <w:pPr>
        <w:jc w:val="center"/>
        <w:rPr>
          <w:rFonts w:hint="eastAsia"/>
          <w:b/>
          <w:bCs/>
          <w:sz w:val="32"/>
          <w:szCs w:val="32"/>
          <w:lang w:val="en-US" w:eastAsia="zh-CN"/>
        </w:rPr>
      </w:pPr>
      <w:r>
        <w:rPr>
          <w:rFonts w:hint="eastAsia"/>
          <w:b/>
          <w:bCs/>
          <w:sz w:val="32"/>
          <w:szCs w:val="32"/>
          <w:lang w:val="en-US" w:eastAsia="zh-CN"/>
        </w:rPr>
        <w:t>公开招聘公告</w:t>
      </w:r>
    </w:p>
    <w:p w14:paraId="320DD9BC">
      <w:pPr>
        <w:numPr>
          <w:ilvl w:val="0"/>
          <w:numId w:val="0"/>
        </w:numPr>
        <w:jc w:val="both"/>
        <w:rPr>
          <w:rFonts w:hint="eastAsia" w:ascii="宋体" w:hAnsi="宋体" w:eastAsia="宋体" w:cs="宋体"/>
          <w:b w:val="0"/>
          <w:bCs w:val="0"/>
          <w:sz w:val="28"/>
          <w:szCs w:val="28"/>
          <w:lang w:val="en-US" w:eastAsia="zh-CN"/>
        </w:rPr>
      </w:pPr>
    </w:p>
    <w:p w14:paraId="04D6C0C5">
      <w:pPr>
        <w:numPr>
          <w:ilvl w:val="0"/>
          <w:numId w:val="1"/>
        </w:numPr>
        <w:rPr>
          <w:rFonts w:hint="eastAsia" w:ascii="宋体" w:hAnsi="宋体" w:eastAsia="宋体" w:cs="宋体"/>
          <w:sz w:val="28"/>
          <w:szCs w:val="28"/>
        </w:rPr>
      </w:pPr>
      <w:r>
        <w:rPr>
          <w:rFonts w:hint="eastAsia"/>
          <w:b/>
          <w:bCs/>
          <w:sz w:val="28"/>
          <w:szCs w:val="28"/>
        </w:rPr>
        <w:t>学院简介</w:t>
      </w:r>
    </w:p>
    <w:p w14:paraId="3DADF97E">
      <w:pPr>
        <w:spacing w:line="360" w:lineRule="auto"/>
        <w:ind w:firstLine="561"/>
        <w:rPr>
          <w:rFonts w:hint="eastAsia" w:ascii="宋体" w:hAnsi="宋体" w:eastAsia="宋体" w:cs="宋体"/>
          <w:sz w:val="24"/>
        </w:rPr>
      </w:pPr>
      <w:r>
        <w:rPr>
          <w:rFonts w:hint="eastAsia" w:ascii="宋体" w:hAnsi="宋体" w:eastAsia="宋体" w:cs="宋体"/>
          <w:sz w:val="24"/>
        </w:rPr>
        <w:t>上海南湖职业技术学院是经教育部批准的，由虹口区人民政府主办的上海第一所“以区为主、市区共建、多方参与治理”的区属新型公办高职。学院实施面向高中阶段毕业生的三年制学历教育和面向初中阶段毕业生的五年一贯制学历教育，现有专任教师16</w:t>
      </w:r>
      <w:r>
        <w:rPr>
          <w:rFonts w:hint="eastAsia" w:ascii="宋体" w:hAnsi="宋体" w:eastAsia="宋体" w:cs="宋体"/>
          <w:sz w:val="24"/>
          <w:lang w:val="en-US" w:eastAsia="zh-CN"/>
        </w:rPr>
        <w:t>7</w:t>
      </w:r>
      <w:r>
        <w:rPr>
          <w:rFonts w:hint="eastAsia" w:ascii="宋体" w:hAnsi="宋体" w:eastAsia="宋体" w:cs="宋体"/>
          <w:sz w:val="24"/>
        </w:rPr>
        <w:t>人，硕士及以上学历学位11</w:t>
      </w:r>
      <w:r>
        <w:rPr>
          <w:rFonts w:hint="eastAsia" w:ascii="宋体" w:hAnsi="宋体" w:eastAsia="宋体" w:cs="宋体"/>
          <w:sz w:val="24"/>
          <w:lang w:val="en-US" w:eastAsia="zh-CN"/>
        </w:rPr>
        <w:t>4</w:t>
      </w:r>
      <w:r>
        <w:rPr>
          <w:rFonts w:hint="eastAsia" w:ascii="宋体" w:hAnsi="宋体" w:eastAsia="宋体" w:cs="宋体"/>
          <w:sz w:val="24"/>
        </w:rPr>
        <w:t>人，占比68.</w:t>
      </w:r>
      <w:r>
        <w:rPr>
          <w:rFonts w:hint="eastAsia" w:ascii="宋体" w:hAnsi="宋体" w:eastAsia="宋体" w:cs="宋体"/>
          <w:sz w:val="24"/>
          <w:lang w:val="en-US" w:eastAsia="zh-CN"/>
        </w:rPr>
        <w:t>26</w:t>
      </w:r>
      <w:r>
        <w:rPr>
          <w:rFonts w:hint="eastAsia" w:ascii="宋体" w:hAnsi="宋体" w:eastAsia="宋体" w:cs="宋体"/>
          <w:sz w:val="24"/>
        </w:rPr>
        <w:t>%；副教授及以上职称5</w:t>
      </w:r>
      <w:r>
        <w:rPr>
          <w:rFonts w:hint="eastAsia" w:ascii="宋体" w:hAnsi="宋体" w:eastAsia="宋体" w:cs="宋体"/>
          <w:sz w:val="24"/>
          <w:lang w:val="en-US" w:eastAsia="zh-CN"/>
        </w:rPr>
        <w:t>9</w:t>
      </w:r>
      <w:r>
        <w:rPr>
          <w:rFonts w:hint="eastAsia" w:ascii="宋体" w:hAnsi="宋体" w:eastAsia="宋体" w:cs="宋体"/>
          <w:sz w:val="24"/>
        </w:rPr>
        <w:t>人，占比3</w:t>
      </w:r>
      <w:r>
        <w:rPr>
          <w:rFonts w:hint="eastAsia" w:ascii="宋体" w:hAnsi="宋体" w:eastAsia="宋体" w:cs="宋体"/>
          <w:sz w:val="24"/>
          <w:lang w:val="en-US" w:eastAsia="zh-CN"/>
        </w:rPr>
        <w:t>5.33</w:t>
      </w:r>
      <w:r>
        <w:rPr>
          <w:rFonts w:hint="eastAsia" w:ascii="宋体" w:hAnsi="宋体" w:eastAsia="宋体" w:cs="宋体"/>
          <w:sz w:val="24"/>
        </w:rPr>
        <w:t>%。</w:t>
      </w:r>
    </w:p>
    <w:p w14:paraId="0B42CA01">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自2021年4月9日成立以来，办学模式与办学框架基本形成，一是培养城市数字化转型需要的高素质技术技能人才；二是与上海龙头企业共建产教协同创新中心，三是成为市民终身学习、职后技能提升培训基地。学院秉持“创业创新，追求一流”的办学精神，确立“厚德 精技 善思 笃行”的校训，培养德智体美劳全面发展的“红色基因+文化素质+专业技能”的高素质技术技能人才。</w:t>
      </w:r>
    </w:p>
    <w:p w14:paraId="1C4C5265">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学院围绕虹口区“上海北外滩 都市新标杆”、上海五型经济定位，服务上海城市数字化转型，服务长三角一体化国家战略，打造高质量、有特色的职业教育。学院目前已形成与虹口区、上海区域经济发展契合度高的数字创意、智能汽车</w:t>
      </w:r>
      <w:r>
        <w:rPr>
          <w:rFonts w:hint="eastAsia" w:ascii="宋体" w:hAnsi="宋体" w:eastAsia="宋体" w:cs="宋体"/>
          <w:sz w:val="24"/>
          <w:lang w:val="en-US" w:eastAsia="zh-CN"/>
        </w:rPr>
        <w:t>服务</w:t>
      </w:r>
      <w:r>
        <w:rPr>
          <w:rFonts w:hint="eastAsia" w:ascii="宋体" w:hAnsi="宋体" w:eastAsia="宋体" w:cs="宋体"/>
          <w:sz w:val="24"/>
        </w:rPr>
        <w:t>、健康护理和智慧商旅四个</w:t>
      </w:r>
      <w:r>
        <w:rPr>
          <w:rFonts w:hint="eastAsia" w:ascii="宋体" w:hAnsi="宋体" w:eastAsia="宋体" w:cs="宋体"/>
          <w:sz w:val="24"/>
          <w:lang w:val="en-US" w:eastAsia="zh-CN"/>
        </w:rPr>
        <w:t>专业群</w:t>
      </w:r>
      <w:r>
        <w:rPr>
          <w:rFonts w:hint="eastAsia" w:ascii="宋体" w:hAnsi="宋体" w:eastAsia="宋体" w:cs="宋体"/>
          <w:sz w:val="24"/>
        </w:rPr>
        <w:t>，数字创意专业群以数字媒体技术专业为龙头专业，虚拟现实技术、融媒体制作与运营专业协同发展，为上海虹口北外滩建设提供数字技术紧缺人才。智能汽车服务专业群基于汽车技术链，形成以新能源汽车运用与维修技术专业为龙头专业，带动汽车智能技术、智能网联汽车技术专业协同发展，围绕未来汽车电动化、智能化、网联化、共享化的发展趋势，为“上海制造”提供有力支撑。健康护理专业群基于健康护理岗位，带动基础护理、智慧健康养老服务与管理、婴幼儿托育服务与管理专业协同发展，培养符合虹口区健康护理、养老和婴幼儿托育岗位需求的学生。智慧商旅专业群以酒店管理与数字化运用为龙头，带动直播电商与互联网营销、民宿服务与管理、国际邮轮乘务与管理等专业协同发展，形成以围绕“上海服务”为品牌的智慧旅游商贸专业群。四个专业群分别与上海市龙头企业上汽集团、宁德时代、喜马拉雅、哔哩哔哩、东湖集团、益海嘉里、仁济医院、第一人民医院建立深度的产教融合关系，已被教委立项为“仁济”、“上汽”、“喜马拉雅”、“东湖”现代学徒项目。</w:t>
      </w:r>
    </w:p>
    <w:p w14:paraId="3701B1DA">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被教育部立项为全国职业院校数字校园建设单位，全国示范性虚拟仿真实训基地培育单位，中德职业教育全国和长三角汽车职教产教融合创新联盟副理事长单位，教育部汽车职业教育教学指导委员会智能网联专委会副主任单位，教育部中德合作SGAVE项目新能源汽车检测与维修专业试点单位（上海唯一），全国首个“智能新能源汽车”职业方向“岗课赛证”融通示范基地，上海市高职高专现代媒体技术与传播类教指委主任委员单位，上海市首批课程思政研究中心、上海市首批新型技师学院、上海市5G+XR智能（网联）汽车类虚拟仿真示范基地、上海市信息化标杆校建设单位、上海市市级创新创业学院（培育）、上海市“十四五”首批市科技教育特色示范学校。2024年10月，学院获批上海市新一轮高水平高职学校建设（2025-2027）立项培育单位。</w:t>
      </w:r>
    </w:p>
    <w:p w14:paraId="5710C4C5">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汽车技术、餐厅服务项目入选上海市第47届世界技能大赛主基地、健康照护项目入选辅基地。学院数字化产教融合虚拟仿真基地入选市首批20个元宇宙重大应用场景“揭榜挂帅”项目，2023年获批上海市元宇宙重大应用场景首批建设成果（教育系统唯一）；学院曾获上海市巾帼文明示范岗、虹口区“北外滩高质量发展、高品质生活”先进集体、被教育局评为集体记功单位。</w:t>
      </w:r>
    </w:p>
    <w:p w14:paraId="25B4533D">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学院现建设有新能源汽车检测与维修技术、数字媒体技术、健康护理等3个上海市级教师教学创新团队，</w:t>
      </w:r>
      <w:r>
        <w:rPr>
          <w:rFonts w:hint="eastAsia" w:ascii="宋体" w:hAnsi="宋体" w:eastAsia="宋体" w:cs="宋体"/>
          <w:sz w:val="24"/>
          <w:lang w:val="en-US" w:eastAsia="zh-CN"/>
        </w:rPr>
        <w:t>3人入选</w:t>
      </w:r>
      <w:r>
        <w:rPr>
          <w:rFonts w:hint="eastAsia" w:ascii="宋体" w:hAnsi="宋体" w:eastAsia="宋体" w:cs="宋体"/>
          <w:sz w:val="24"/>
        </w:rPr>
        <w:t>国务院特殊津贴，1人获批“全国技术能手”称号，1人入选“东方学者”特聘教授、虹口区领军人才，</w:t>
      </w:r>
      <w:r>
        <w:rPr>
          <w:rFonts w:hint="eastAsia" w:ascii="宋体" w:hAnsi="宋体" w:eastAsia="宋体" w:cs="宋体"/>
          <w:sz w:val="24"/>
          <w:lang w:val="en-US" w:eastAsia="zh-CN"/>
        </w:rPr>
        <w:t>2</w:t>
      </w:r>
      <w:r>
        <w:rPr>
          <w:rFonts w:hint="eastAsia" w:ascii="宋体" w:hAnsi="宋体" w:eastAsia="宋体" w:cs="宋体"/>
          <w:sz w:val="24"/>
        </w:rPr>
        <w:t>人入选上海市东方英才教师项目，</w:t>
      </w:r>
      <w:r>
        <w:rPr>
          <w:rFonts w:hint="eastAsia" w:ascii="宋体" w:hAnsi="宋体" w:eastAsia="宋体" w:cs="宋体"/>
          <w:sz w:val="24"/>
          <w:lang w:val="en-US" w:eastAsia="zh-CN"/>
        </w:rPr>
        <w:t>1人入选上海市东方英才拔尖项目，4人入选市高等职业教育名师工作室、技能大师工作室建设名单</w:t>
      </w:r>
      <w:r>
        <w:rPr>
          <w:rFonts w:hint="eastAsia" w:ascii="宋体" w:hAnsi="宋体" w:eastAsia="宋体" w:cs="宋体"/>
          <w:sz w:val="24"/>
        </w:rPr>
        <w:t>，1人入选上海市首席技师资助项目，1人入选上海高校青年骨干教师国内访问学者计划，</w:t>
      </w:r>
      <w:r>
        <w:rPr>
          <w:rFonts w:hint="eastAsia" w:ascii="宋体" w:hAnsi="宋体" w:eastAsia="宋体" w:cs="宋体"/>
          <w:sz w:val="24"/>
          <w:lang w:val="en-US" w:eastAsia="zh-CN"/>
        </w:rPr>
        <w:t>1人入选虹口拔尖人才，1人入选虹口英才，2人入选虹口工匠，</w:t>
      </w:r>
      <w:r>
        <w:rPr>
          <w:rFonts w:hint="eastAsia" w:ascii="宋体" w:hAnsi="宋体" w:eastAsia="宋体" w:cs="宋体"/>
          <w:sz w:val="24"/>
        </w:rPr>
        <w:t>1人入选虹口青年工匠，2人获评虹口区优秀园丁，11人立项建设上海虹口新产业发展职教集团职业教育名师工作室、技能大师工作室培育建设</w:t>
      </w:r>
      <w:r>
        <w:rPr>
          <w:rFonts w:hint="eastAsia" w:ascii="宋体" w:hAnsi="宋体" w:eastAsia="宋体" w:cs="宋体"/>
          <w:sz w:val="24"/>
          <w:lang w:eastAsia="zh-CN"/>
        </w:rPr>
        <w:t>，</w:t>
      </w:r>
      <w:r>
        <w:rPr>
          <w:rFonts w:hint="eastAsia" w:ascii="宋体" w:hAnsi="宋体" w:eastAsia="宋体" w:cs="宋体"/>
          <w:sz w:val="24"/>
        </w:rPr>
        <w:t>多人入选市级教师教学创新团队、虹教系统教师专业人才建设梯队。</w:t>
      </w:r>
    </w:p>
    <w:p w14:paraId="3BB59433">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2024年11月3日，李强总理在调研学院时，对学院职前职后一体化发展模式、上海新型高职办学模式与人才培养质量表示高度肯定。</w:t>
      </w:r>
    </w:p>
    <w:p w14:paraId="3D75F9E0">
      <w:pPr>
        <w:numPr>
          <w:ilvl w:val="0"/>
          <w:numId w:val="0"/>
        </w:numPr>
        <w:ind w:firstLine="560" w:firstLineChars="200"/>
        <w:jc w:val="both"/>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8"/>
          <w:szCs w:val="28"/>
          <w:lang w:val="en-US" w:eastAsia="zh-CN"/>
        </w:rPr>
        <w:t>现根据学院发展需要，诚向社会公开招聘非事业编制技术技能人才。</w:t>
      </w:r>
    </w:p>
    <w:p w14:paraId="15AAB476">
      <w:pPr>
        <w:rPr>
          <w:rFonts w:hint="eastAsia" w:ascii="宋体" w:hAnsi="宋体" w:eastAsia="宋体" w:cs="宋体"/>
          <w:b/>
          <w:bCs/>
          <w:sz w:val="28"/>
          <w:szCs w:val="28"/>
        </w:rPr>
      </w:pPr>
      <w:r>
        <w:rPr>
          <w:rFonts w:hint="eastAsia" w:ascii="宋体" w:hAnsi="宋体" w:eastAsia="宋体" w:cs="宋体"/>
          <w:b/>
          <w:bCs/>
          <w:sz w:val="28"/>
          <w:szCs w:val="28"/>
        </w:rPr>
        <w:t>二、招聘计划</w:t>
      </w:r>
    </w:p>
    <w:tbl>
      <w:tblPr>
        <w:tblStyle w:val="4"/>
        <w:tblW w:w="8703" w:type="dxa"/>
        <w:tblInd w:w="-96" w:type="dxa"/>
        <w:tblLayout w:type="fixed"/>
        <w:tblCellMar>
          <w:top w:w="0" w:type="dxa"/>
          <w:left w:w="108" w:type="dxa"/>
          <w:bottom w:w="0" w:type="dxa"/>
          <w:right w:w="108" w:type="dxa"/>
        </w:tblCellMar>
      </w:tblPr>
      <w:tblGrid>
        <w:gridCol w:w="963"/>
        <w:gridCol w:w="968"/>
        <w:gridCol w:w="772"/>
        <w:gridCol w:w="3143"/>
        <w:gridCol w:w="2857"/>
      </w:tblGrid>
      <w:tr w14:paraId="4182259B">
        <w:tblPrEx>
          <w:tblCellMar>
            <w:top w:w="0" w:type="dxa"/>
            <w:left w:w="108" w:type="dxa"/>
            <w:bottom w:w="0" w:type="dxa"/>
            <w:right w:w="108" w:type="dxa"/>
          </w:tblCellMar>
        </w:tblPrEx>
        <w:trPr>
          <w:trHeight w:val="60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035A">
            <w:pPr>
              <w:widowControl/>
              <w:jc w:val="center"/>
              <w:rPr>
                <w:rFonts w:hint="eastAsia" w:ascii="楷体" w:hAnsi="楷体" w:eastAsia="楷体" w:cs="宋体"/>
                <w:b/>
                <w:bCs/>
                <w:color w:val="000000"/>
                <w:kern w:val="0"/>
                <w:sz w:val="24"/>
              </w:rPr>
            </w:pPr>
            <w:r>
              <w:rPr>
                <w:rFonts w:hint="eastAsia" w:ascii="楷体" w:hAnsi="楷体" w:eastAsia="楷体" w:cs="宋体"/>
                <w:b/>
                <w:bCs/>
                <w:color w:val="000000"/>
                <w:kern w:val="0"/>
                <w:sz w:val="24"/>
              </w:rPr>
              <w:t>招聘</w:t>
            </w:r>
            <w:r>
              <w:rPr>
                <w:rFonts w:hint="eastAsia" w:ascii="楷体" w:hAnsi="楷体" w:eastAsia="楷体" w:cs="宋体"/>
                <w:b/>
                <w:bCs/>
                <w:color w:val="000000"/>
                <w:kern w:val="0"/>
                <w:sz w:val="24"/>
                <w:lang w:val="en-US" w:eastAsia="zh-CN"/>
              </w:rPr>
              <w:t xml:space="preserve"> </w:t>
            </w:r>
            <w:r>
              <w:rPr>
                <w:rFonts w:hint="eastAsia" w:ascii="楷体" w:hAnsi="楷体" w:eastAsia="楷体" w:cs="宋体"/>
                <w:b/>
                <w:bCs/>
                <w:color w:val="000000"/>
                <w:kern w:val="0"/>
                <w:sz w:val="24"/>
              </w:rPr>
              <w:t>部门</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AAEB">
            <w:pPr>
              <w:widowControl/>
              <w:jc w:val="center"/>
              <w:rPr>
                <w:rFonts w:hint="eastAsia" w:ascii="楷体" w:hAnsi="楷体" w:eastAsia="楷体" w:cs="宋体"/>
                <w:b/>
                <w:bCs/>
                <w:color w:val="000000"/>
                <w:kern w:val="0"/>
                <w:sz w:val="24"/>
              </w:rPr>
            </w:pPr>
            <w:r>
              <w:rPr>
                <w:rFonts w:hint="eastAsia" w:ascii="楷体" w:hAnsi="楷体" w:eastAsia="楷体" w:cs="宋体"/>
                <w:b/>
                <w:bCs/>
                <w:color w:val="000000"/>
                <w:kern w:val="0"/>
                <w:sz w:val="24"/>
              </w:rPr>
              <w:t>岗位</w:t>
            </w:r>
            <w:r>
              <w:rPr>
                <w:rFonts w:hint="eastAsia" w:ascii="楷体" w:hAnsi="楷体" w:eastAsia="楷体" w:cs="宋体"/>
                <w:b/>
                <w:bCs/>
                <w:color w:val="000000"/>
                <w:kern w:val="0"/>
                <w:sz w:val="24"/>
                <w:lang w:val="en-US" w:eastAsia="zh-CN"/>
              </w:rPr>
              <w:t xml:space="preserve"> </w:t>
            </w:r>
            <w:r>
              <w:rPr>
                <w:rFonts w:hint="eastAsia" w:ascii="楷体" w:hAnsi="楷体" w:eastAsia="楷体" w:cs="宋体"/>
                <w:b/>
                <w:bCs/>
                <w:color w:val="000000"/>
                <w:kern w:val="0"/>
                <w:sz w:val="24"/>
              </w:rPr>
              <w:t>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3F86">
            <w:pPr>
              <w:widowControl/>
              <w:jc w:val="center"/>
              <w:rPr>
                <w:rFonts w:hint="eastAsia" w:ascii="楷体" w:hAnsi="楷体" w:eastAsia="楷体" w:cs="宋体"/>
                <w:b/>
                <w:bCs/>
                <w:color w:val="000000"/>
                <w:kern w:val="0"/>
                <w:sz w:val="24"/>
              </w:rPr>
            </w:pPr>
            <w:r>
              <w:rPr>
                <w:rFonts w:hint="eastAsia" w:ascii="楷体" w:hAnsi="楷体" w:eastAsia="楷体" w:cs="宋体"/>
                <w:b/>
                <w:bCs/>
                <w:color w:val="000000"/>
                <w:kern w:val="0"/>
                <w:sz w:val="24"/>
              </w:rPr>
              <w:t>人数</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576">
            <w:pPr>
              <w:widowControl/>
              <w:jc w:val="center"/>
              <w:rPr>
                <w:rFonts w:hint="eastAsia" w:ascii="楷体" w:hAnsi="楷体" w:eastAsia="楷体" w:cs="宋体"/>
                <w:b/>
                <w:bCs/>
                <w:color w:val="000000"/>
                <w:kern w:val="0"/>
                <w:sz w:val="24"/>
                <w:szCs w:val="24"/>
                <w:lang w:val="en-US" w:eastAsia="zh-CN" w:bidi="ar-SA"/>
              </w:rPr>
            </w:pPr>
            <w:r>
              <w:rPr>
                <w:rFonts w:hint="eastAsia" w:ascii="楷体" w:hAnsi="楷体" w:eastAsia="楷体" w:cs="宋体"/>
                <w:b/>
                <w:bCs/>
                <w:color w:val="000000"/>
                <w:kern w:val="0"/>
                <w:sz w:val="24"/>
                <w:lang w:val="en-US" w:eastAsia="zh-CN"/>
              </w:rPr>
              <w:t>岗位职责</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452">
            <w:pPr>
              <w:widowControl/>
              <w:jc w:val="center"/>
              <w:rPr>
                <w:rFonts w:hint="eastAsia" w:ascii="楷体" w:hAnsi="楷体" w:eastAsia="楷体" w:cs="宋体"/>
                <w:b/>
                <w:bCs/>
                <w:color w:val="000000"/>
                <w:kern w:val="0"/>
                <w:sz w:val="24"/>
                <w:lang w:val="en-US" w:eastAsia="zh-CN"/>
              </w:rPr>
            </w:pPr>
            <w:r>
              <w:rPr>
                <w:rFonts w:hint="eastAsia" w:ascii="楷体" w:hAnsi="楷体" w:eastAsia="楷体" w:cs="宋体"/>
                <w:b/>
                <w:bCs/>
                <w:color w:val="000000"/>
                <w:kern w:val="0"/>
                <w:sz w:val="24"/>
                <w:lang w:val="en-US" w:eastAsia="zh-CN"/>
              </w:rPr>
              <w:t>招聘条件</w:t>
            </w:r>
          </w:p>
        </w:tc>
      </w:tr>
      <w:tr w14:paraId="40C48F0C">
        <w:tblPrEx>
          <w:tblCellMar>
            <w:top w:w="0" w:type="dxa"/>
            <w:left w:w="108" w:type="dxa"/>
            <w:bottom w:w="0" w:type="dxa"/>
            <w:right w:w="108" w:type="dxa"/>
          </w:tblCellMar>
        </w:tblPrEx>
        <w:trPr>
          <w:trHeight w:val="601" w:hRule="atLeast"/>
        </w:trPr>
        <w:tc>
          <w:tcPr>
            <w:tcW w:w="963" w:type="dxa"/>
            <w:tcBorders>
              <w:top w:val="single" w:color="000000" w:sz="4" w:space="0"/>
              <w:left w:val="single" w:color="000000" w:sz="4" w:space="0"/>
              <w:right w:val="single" w:color="000000" w:sz="4" w:space="0"/>
            </w:tcBorders>
            <w:shd w:val="clear" w:color="auto" w:fill="auto"/>
            <w:noWrap/>
            <w:vAlign w:val="center"/>
          </w:tcPr>
          <w:p w14:paraId="430AA4F1">
            <w:pPr>
              <w:widowControl/>
              <w:jc w:val="center"/>
              <w:rPr>
                <w:rFonts w:hint="default" w:ascii="楷体" w:hAnsi="楷体" w:eastAsia="楷体" w:cs="宋体"/>
                <w:kern w:val="0"/>
                <w:szCs w:val="21"/>
                <w:lang w:val="en-US" w:eastAsia="zh-CN"/>
              </w:rPr>
            </w:pPr>
            <w:r>
              <w:rPr>
                <w:rFonts w:hint="default" w:ascii="楷体" w:hAnsi="楷体" w:eastAsia="楷体" w:cs="宋体"/>
                <w:kern w:val="0"/>
                <w:szCs w:val="21"/>
                <w:lang w:val="en-US" w:eastAsia="zh-CN"/>
              </w:rPr>
              <w:t>财务处</w:t>
            </w:r>
            <w:r>
              <w:rPr>
                <w:rFonts w:hint="eastAsia" w:ascii="楷体" w:hAnsi="楷体" w:eastAsia="楷体" w:cs="宋体"/>
                <w:kern w:val="0"/>
                <w:szCs w:val="21"/>
                <w:lang w:val="en-US" w:eastAsia="zh-CN"/>
              </w:rPr>
              <w:t xml:space="preserve">  </w:t>
            </w:r>
            <w:r>
              <w:rPr>
                <w:rFonts w:hint="default" w:ascii="楷体" w:hAnsi="楷体" w:eastAsia="楷体" w:cs="宋体"/>
                <w:kern w:val="0"/>
                <w:szCs w:val="21"/>
                <w:lang w:val="en-US" w:eastAsia="zh-CN"/>
              </w:rPr>
              <w:t>（审计处）</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45E6">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会计</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CACB">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F9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1.负责学院财务收支预决算和数据统计工作；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2.负责学院所属民非单位起草、修订财务制度和实施细则；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3.负责学院所属民非单位会计核算、预决算报表编制、涉税及财务监督等工作；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4.负责财务资料归档、票据管理工作；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5.协助财务主管开展财务工作，确保财务活动的合法性、合规性、准确性和及时性，保障资金安全与有效使用；                                        6.完成学院领导交办的其他工作任务。</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75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1.财经类相关专业，本科及以上学历；                         2.具有良好的思想政治素质和职业道德，遵纪守法，乐于奉献，仪表端正，身心健康；具有强烈的事业心、责任感和较强的团队协作精神、组织协调能力、表达能力和服务意识；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3.能够熟练运用各类办公软件，具有较强的公文写作能力；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具有相关职业资格证书，年龄一般不超过45周岁；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5.具有高校财务工作经验或持有注册会计师资格证书者优先考虑。</w:t>
            </w:r>
          </w:p>
        </w:tc>
      </w:tr>
      <w:tr w14:paraId="1A25BFF1">
        <w:tblPrEx>
          <w:tblCellMar>
            <w:top w:w="0" w:type="dxa"/>
            <w:left w:w="108" w:type="dxa"/>
            <w:bottom w:w="0" w:type="dxa"/>
            <w:right w:w="108" w:type="dxa"/>
          </w:tblCellMar>
        </w:tblPrEx>
        <w:trPr>
          <w:trHeight w:val="601" w:hRule="atLeast"/>
        </w:trPr>
        <w:tc>
          <w:tcPr>
            <w:tcW w:w="963" w:type="dxa"/>
            <w:tcBorders>
              <w:top w:val="single" w:color="000000" w:sz="4" w:space="0"/>
              <w:left w:val="single" w:color="000000" w:sz="4" w:space="0"/>
              <w:right w:val="single" w:color="000000" w:sz="4" w:space="0"/>
            </w:tcBorders>
            <w:shd w:val="clear" w:color="auto" w:fill="auto"/>
            <w:noWrap/>
            <w:vAlign w:val="center"/>
          </w:tcPr>
          <w:p w14:paraId="4D0B3693">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学生处  （创新创业中心）</w:t>
            </w:r>
          </w:p>
        </w:tc>
        <w:tc>
          <w:tcPr>
            <w:tcW w:w="968" w:type="dxa"/>
            <w:tcBorders>
              <w:top w:val="single" w:color="000000" w:sz="4" w:space="0"/>
              <w:left w:val="single" w:color="000000" w:sz="4" w:space="0"/>
              <w:right w:val="single" w:color="000000" w:sz="4" w:space="0"/>
            </w:tcBorders>
            <w:shd w:val="clear" w:color="auto" w:fill="auto"/>
            <w:noWrap/>
            <w:vAlign w:val="center"/>
          </w:tcPr>
          <w:p w14:paraId="238BFE42">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事务员管理岗</w:t>
            </w:r>
          </w:p>
        </w:tc>
        <w:tc>
          <w:tcPr>
            <w:tcW w:w="772" w:type="dxa"/>
            <w:tcBorders>
              <w:top w:val="single" w:color="000000" w:sz="4" w:space="0"/>
              <w:left w:val="single" w:color="000000" w:sz="4" w:space="0"/>
              <w:right w:val="single" w:color="000000" w:sz="4" w:space="0"/>
            </w:tcBorders>
            <w:shd w:val="clear" w:color="auto" w:fill="auto"/>
            <w:noWrap/>
            <w:vAlign w:val="center"/>
          </w:tcPr>
          <w:p w14:paraId="21DFB1FD">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79F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1.对接各二级学院和职能部门，负责部门信息传达、财务报销、后勤保障等日常事务。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2.协助起草和流转公文，完成各类文件与档案的归档；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3.登记和管理部门固定资产，完成各类数据填报，统筹撰写新闻稿件，协助学生管理信息化平台及网页信息维护；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4.协助开展各类会议并跟进决议与工作部署的执行；                                                                               5.协助开展与教学相关的信息传达、文件管理、考试筹备等协调与支持工作。</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F4E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1.管理类相关专业，本科及以上学历；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2.熟练使用Word、Excel等办公软件；良好的公文写作、语言表达和沟通协调能力                       3.政治立场坚定，热爱教育事业，并具备良好的职业道德、责任心和团队协作精神。                     4.年龄一般不超过45周岁。</w:t>
            </w:r>
          </w:p>
        </w:tc>
      </w:tr>
      <w:tr w14:paraId="260CA5B1">
        <w:tblPrEx>
          <w:tblCellMar>
            <w:top w:w="0" w:type="dxa"/>
            <w:left w:w="108" w:type="dxa"/>
            <w:bottom w:w="0" w:type="dxa"/>
            <w:right w:w="108" w:type="dxa"/>
          </w:tblCellMar>
        </w:tblPrEx>
        <w:trPr>
          <w:trHeight w:val="989"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397B">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继续教育学院</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A535">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社会化技能评价办公室管理岗</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2AF0">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47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1.制定学院年度技能评价工作计划与实施方案，建立健全技能评价管理制度、考务管理则及突发事件应急预案，确保评价工作有章可循；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考务组织与实施，包括组织考生报名、资格审查及信息采集；协调实训中心与教学部门，落实考场设置、设备调试及耗材准备，确保硬件环境符合考核要求；选拔并培训考评员、监考人员及考务工作人员，明确职责分工。在考核实施过程中，负责现场调度，对接上级鉴定中心或第三方评价机构，确保考核流程顺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3.严格执行考场纪律与评分标准，对考核全过程进行监督检查，负责处理考核过程中的突发异常情况及考生申诉；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4.定期开展评价质量评估，撰写质量分析报告，为教学改革提供数据支持；                                                              5.负责考核成绩的录入、复核、公示与上报工作，做好职业技能等级证书的申领、打印、发放及补办工作；                                                                          6.建立完整的技能评价电子与纸质档案，实行规范化归档管理，确保历史数据可追溯、可查询；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7.完成学院领导交办的其他工作任务。</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12F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1.管理类相关专业，本科及以上学历；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2.具备严谨的逻辑思维、较强的组织协调能力及高度的责任心；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3.5年以上负责项目运营与管理工作经验，持有人社技能等级高级及以上资格证书，年龄一般不超过45周岁；                     4.有民办非企业单位、社会团体、基金会等非营利组织运营管理工作经验者优先；若无非营利组织经验，则必须具备社会培训评价组织管理经验，并表现出强烈的学习与适应意愿；熟悉非营利组织税务优惠政策者优先考虑。</w:t>
            </w:r>
          </w:p>
        </w:tc>
      </w:tr>
      <w:tr w14:paraId="0C1FFFF3">
        <w:tblPrEx>
          <w:tblCellMar>
            <w:top w:w="0" w:type="dxa"/>
            <w:left w:w="108" w:type="dxa"/>
            <w:bottom w:w="0" w:type="dxa"/>
            <w:right w:w="108" w:type="dxa"/>
          </w:tblCellMar>
        </w:tblPrEx>
        <w:trPr>
          <w:trHeight w:val="297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C761">
            <w:pPr>
              <w:widowControl/>
              <w:jc w:val="center"/>
              <w:rPr>
                <w:rFonts w:hint="default" w:ascii="楷体" w:hAnsi="楷体" w:eastAsia="楷体" w:cs="宋体"/>
                <w:kern w:val="0"/>
                <w:szCs w:val="21"/>
                <w:lang w:val="en-US" w:eastAsia="zh-CN"/>
              </w:rPr>
            </w:pPr>
            <w:r>
              <w:rPr>
                <w:rFonts w:hint="default" w:ascii="楷体" w:hAnsi="楷体" w:eastAsia="楷体" w:cs="宋体"/>
                <w:kern w:val="0"/>
                <w:szCs w:val="21"/>
                <w:lang w:val="en-US" w:eastAsia="zh-CN"/>
              </w:rPr>
              <w:t>招生就业</w:t>
            </w:r>
            <w:r>
              <w:rPr>
                <w:rFonts w:hint="eastAsia" w:ascii="楷体" w:hAnsi="楷体" w:eastAsia="楷体" w:cs="宋体"/>
                <w:kern w:val="0"/>
                <w:szCs w:val="21"/>
                <w:lang w:val="en-US" w:eastAsia="zh-CN"/>
              </w:rPr>
              <w:t xml:space="preserve"> </w:t>
            </w:r>
            <w:r>
              <w:rPr>
                <w:rFonts w:hint="default" w:ascii="楷体" w:hAnsi="楷体" w:eastAsia="楷体" w:cs="宋体"/>
                <w:kern w:val="0"/>
                <w:szCs w:val="21"/>
                <w:lang w:val="en-US" w:eastAsia="zh-CN"/>
              </w:rPr>
              <w:t>办公室</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C7B0">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事务员管理岗</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867F">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F68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1.执行日常数据录入、核对与审核工作，确保数据准确性和及时性；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2.整理、分类和归档业务数据，维护数据管理系统或数据库的日常运行；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3.协助生成基础报表、统计图表，为业务部门提供数据支持；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4.及时反馈数据录入或审核中发现的异常情况，并协助初步核查；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5.完成上级交办的其他与数据相关的辅助性工作；                                                                                  6.完成学院领导交办的其他工作任务。</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0B1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1.本科及以上学历，专业不限；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2.熟练使用Word、Excel、PPT等办公软件，能独立完成数据统计、材料汇总、表格整理、信息录入等工作，具备基础数据汇总分析能力；能熟练进行各类系统的操作，完成信息维护、数据导出、报表生成等工作；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3.具备较好的公文写作能力，可独立撰写各类公文，确保内容规范、表述严谨；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4.具备较强的责任感、服务意识和团队协作精神，工作细致严谨、耐心稳重；                             5.年龄一般不超过45周岁。</w:t>
            </w:r>
          </w:p>
        </w:tc>
      </w:tr>
      <w:tr w14:paraId="7746CBE1">
        <w:tblPrEx>
          <w:tblCellMar>
            <w:top w:w="0" w:type="dxa"/>
            <w:left w:w="108" w:type="dxa"/>
            <w:bottom w:w="0" w:type="dxa"/>
            <w:right w:w="108" w:type="dxa"/>
          </w:tblCellMar>
        </w:tblPrEx>
        <w:trPr>
          <w:trHeight w:val="297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09DA">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职业技能发展中心 （竞赛中心）</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92D6">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事务员管理岗</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B747">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833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1.协助部门领导完成各级各类职业技能竞赛的申报、筹备、现场组织及赛后总结工作；负责参赛队伍的信息登记、集训安排协调、赛事材料报送等具体事务；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2.协助组织开展职业技能培训、讲座、实践活动，负责培训报名、课程通知、场地布置、签到统计、培训档案整理等日常事务；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3.协助衔接职业资格认证相关工作的资料收集与信息报送，协助对外技能交流与合作项目的联络、资料准备及落地实施；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4.做好竞赛数据、培训记录、学生技能提升成果的收集、统计与归档；协助编写竞赛简报、总结报告及表彰宣传材料；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5.协助做好竞赛与培训场地、设备、耗材的登记、借用、日常维护及台账管理；按流程对接经费使用与报销事宜；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6.对接二级学院、参赛师生、赛事组委会等，做好信息上传下达；协助开展对外技能交流与合作项目的具体落地事务（如接待、资料准备、协议流转等）；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7.负责部门文件、制度、通知的起草、印发、归档；维护竞赛与培训相关的信息化平台（如报名系统、成果展示平台）的基础数据；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8.完成学院领导交办的其他工作任务。</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24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1.本科及以上学历，专业不限；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2.具备较强的组织协调和沟通表达能力，能够高效处理多线程事务；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3.熟练使用Office办公软件（Word、Excel、PPT），具备基础的数据统计与分析能力；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4.具有一定的文字功底，能撰写通知、简报、总结等常用公文，工作细致、责任心强，具备良好的团队合作精神和服务意识；                                        5.年龄一般不超过45周岁，具有高校行政管理、职业技能培训、竞赛组织或职业资格认证相关工作经验者优先考虑。</w:t>
            </w:r>
          </w:p>
        </w:tc>
      </w:tr>
      <w:tr w14:paraId="4475B977">
        <w:tblPrEx>
          <w:tblCellMar>
            <w:top w:w="0" w:type="dxa"/>
            <w:left w:w="108" w:type="dxa"/>
            <w:bottom w:w="0" w:type="dxa"/>
            <w:right w:w="108" w:type="dxa"/>
          </w:tblCellMar>
        </w:tblPrEx>
        <w:trPr>
          <w:trHeight w:val="302" w:hRule="atLeast"/>
        </w:trPr>
        <w:tc>
          <w:tcPr>
            <w:tcW w:w="963" w:type="dxa"/>
            <w:tcBorders>
              <w:top w:val="single" w:color="000000" w:sz="4" w:space="0"/>
              <w:left w:val="single" w:color="000000" w:sz="4" w:space="0"/>
              <w:right w:val="single" w:color="000000" w:sz="4" w:space="0"/>
            </w:tcBorders>
            <w:shd w:val="clear" w:color="auto" w:fill="auto"/>
            <w:noWrap/>
            <w:vAlign w:val="center"/>
          </w:tcPr>
          <w:p w14:paraId="30B40781">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公共基础 学院</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1B51">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教务员管理岗</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4443">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11F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1.负责二级学院日常教学运行管理工作，落实教学计划、调度课表、征订教材，完成专职及兼职教师工作量统计上报、考务安排等相关事宜；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2.承担二级学院行政管理相关工作，负责档案管理、财务工作、各类数据填报、会务组织及资产管理等日常事务；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3.对接科研处、教师发展中心等职能部门，精准传达各项工作要求，做好沟通协调与落实反馈；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4.负责二级学院宣传工作，做好学院二级子站图文维护、新闻稿件统筹撰写与整理工作；                                                   5.完成学院领导交办的其他工作任务。</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D04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1.本科及以上学历，教育类、管理类相关专业优先；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2.熟悉高校教学运行流程、教务管理规范，具备较强的统筹协调能力、沟通表达能力和执行力；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3.熟练使用办公软件（Word、Excel、PPT等），具备基础的文字编辑、数据统计能力；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4.工作认真细致、责任心强，严谨务实、踏实肯干，具备良好的服务意识和团队协作精神，能胜任繁琐的日常行政及教学辅助工作；                               5.年龄一般不超过45周岁。</w:t>
            </w:r>
          </w:p>
        </w:tc>
      </w:tr>
      <w:tr w14:paraId="4C46505D">
        <w:tblPrEx>
          <w:tblCellMar>
            <w:top w:w="0" w:type="dxa"/>
            <w:left w:w="108" w:type="dxa"/>
            <w:bottom w:w="0" w:type="dxa"/>
            <w:right w:w="108" w:type="dxa"/>
          </w:tblCellMar>
        </w:tblPrEx>
        <w:trPr>
          <w:trHeight w:val="60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24C6">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教务处</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4F0A">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教务员管理岗</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5F6B">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864A">
            <w:pPr>
              <w:widowControl/>
              <w:jc w:val="left"/>
              <w:rPr>
                <w:rFonts w:hint="eastAsia" w:ascii="楷体" w:hAnsi="楷体" w:eastAsia="楷体" w:cs="宋体"/>
                <w:kern w:val="0"/>
                <w:sz w:val="21"/>
                <w:szCs w:val="21"/>
                <w:lang w:val="en-US" w:eastAsia="zh-CN" w:bidi="ar-SA"/>
              </w:rPr>
            </w:pPr>
            <w:r>
              <w:rPr>
                <w:rFonts w:hint="eastAsia" w:ascii="宋体" w:hAnsi="宋体" w:eastAsia="宋体" w:cs="宋体"/>
                <w:i w:val="0"/>
                <w:iCs w:val="0"/>
                <w:color w:val="auto"/>
                <w:kern w:val="0"/>
                <w:sz w:val="18"/>
                <w:szCs w:val="18"/>
                <w:u w:val="none"/>
                <w:lang w:val="en-US" w:eastAsia="zh-CN" w:bidi="ar"/>
              </w:rPr>
              <w:t>1.负责日常教学运行管理：课表编排、调课代课、教室与实训室调配，保障全校教学秩序正常；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2.负责各类教学专项申报工作：人才培养方案、专业建设、课程建设、教学改革等各级各类市级教育教学项目的申报材料撰写、数据填报与材料提交；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3.负责各类教育数据平台管理：人才培养工作状态数据、高等教育事业统计、上海市高校分类评价等上级要求的各类数据平台的日常维护、数据采集、审核上报工作；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4.协助开展教材征订、教学档案整理、实践教学协调及教务处日常行政工作；                                                          5.完成学院领导交办的其他工作任务。</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6A86">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1.研究生及以上学历学位，教育学、管理学等相关专业优先。                                          2.拥护党的教育方针，品行端正，责任心强，服务意识好，身心健康。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3.熟练使用 Office 办公软件及教务管理系统，具备较强的文字写作、数据处理和沟通协调能力，能独立完成教学专项申报和各类数据平台填报工作。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4.年龄一般不超过45周岁，有高等职业院校教务工作经验、熟悉各类数据平台填报和市级以上竞争性项目申报及管理的优先。</w:t>
            </w:r>
          </w:p>
        </w:tc>
      </w:tr>
      <w:tr w14:paraId="649BBD6C">
        <w:tblPrEx>
          <w:tblCellMar>
            <w:top w:w="0" w:type="dxa"/>
            <w:left w:w="108" w:type="dxa"/>
            <w:bottom w:w="0" w:type="dxa"/>
            <w:right w:w="108" w:type="dxa"/>
          </w:tblCellMar>
        </w:tblPrEx>
        <w:trPr>
          <w:trHeight w:val="60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BE76">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数字创意 学院</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9340">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实训指导岗</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4E33">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12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1.负责校企合作工作室指导带教学生完成企业项目、考证课程；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2.参与实训课程教学、负责考证相关业务；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3.协助系部做好教务管理、档案管理、数据填报；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4.实训室社会服务接待管理；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5.实训室设备维护做好实训中心所有实训室的日常管理；                                                                             6.完成学院领导交办的其他工作任务。</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291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1.本科及以上学历，计算机、通信、人工智能、数字媒体等相关专业；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2.熟悉多媒体设施设备，计算机软硬件维护；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3.较强的office办公软件应用能力；熟悉虚拟化操作系统的配置、有数据库维护和网页维护的能力；能够指导摄影摄像、全景拍摄、VR/AR项目制作、直转播、媒体运营实训等课程优先；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4.较强的学习意愿及独立解决问题的能力，具有良好的服务意识和敬业精神；                             5.有高级以上职业资格证书、有专业相关工作经历，年龄一般不超过45周岁。</w:t>
            </w:r>
          </w:p>
        </w:tc>
      </w:tr>
    </w:tbl>
    <w:p w14:paraId="32E1C4E0">
      <w:pPr>
        <w:numPr>
          <w:ilvl w:val="0"/>
          <w:numId w:val="0"/>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三、福利待遇</w:t>
      </w:r>
    </w:p>
    <w:p w14:paraId="795786E5">
      <w:pPr>
        <w:numPr>
          <w:ilvl w:val="0"/>
          <w:numId w:val="0"/>
        </w:numPr>
        <w:ind w:firstLine="56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上述人员一经录用，工资薪金标准原则上参照学院事业编同等岗位人员工资薪金同工同酬。</w:t>
      </w:r>
    </w:p>
    <w:p w14:paraId="4E114A79">
      <w:pPr>
        <w:numPr>
          <w:ilvl w:val="0"/>
          <w:numId w:val="0"/>
        </w:numPr>
        <w:ind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四、联系方式</w:t>
      </w:r>
    </w:p>
    <w:p w14:paraId="1F1E4C25">
      <w:pPr>
        <w:numPr>
          <w:ilvl w:val="0"/>
          <w:numId w:val="0"/>
        </w:numPr>
        <w:ind w:leftChars="0"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简历投递二维码：</w:t>
      </w:r>
    </w:p>
    <w:p w14:paraId="6DC6592C">
      <w:pPr>
        <w:numPr>
          <w:ilvl w:val="0"/>
          <w:numId w:val="0"/>
        </w:numPr>
        <w:ind w:leftChars="0"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drawing>
          <wp:inline distT="0" distB="0" distL="114300" distR="114300">
            <wp:extent cx="2035810" cy="2321560"/>
            <wp:effectExtent l="0" t="0" r="2540" b="2540"/>
            <wp:docPr id="2" name="图片 2" descr="4183f8ea3b07a9b97768857f6269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83f8ea3b07a9b97768857f62690d4"/>
                    <pic:cNvPicPr>
                      <a:picLocks noChangeAspect="1"/>
                    </pic:cNvPicPr>
                  </pic:nvPicPr>
                  <pic:blipFill>
                    <a:blip r:embed="rId5"/>
                    <a:stretch>
                      <a:fillRect/>
                    </a:stretch>
                  </pic:blipFill>
                  <pic:spPr>
                    <a:xfrm>
                      <a:off x="0" y="0"/>
                      <a:ext cx="2035810" cy="2321560"/>
                    </a:xfrm>
                    <a:prstGeom prst="rect">
                      <a:avLst/>
                    </a:prstGeom>
                  </pic:spPr>
                </pic:pic>
              </a:graphicData>
            </a:graphic>
          </wp:inline>
        </w:drawing>
      </w:r>
      <w:r>
        <w:rPr>
          <w:rFonts w:hint="eastAsia" w:ascii="宋体" w:hAnsi="宋体" w:eastAsia="宋体" w:cs="宋体"/>
          <w:b w:val="0"/>
          <w:bCs w:val="0"/>
          <w:sz w:val="28"/>
          <w:szCs w:val="28"/>
          <w:lang w:val="en-US" w:eastAsia="zh-CN"/>
        </w:rPr>
        <w:t xml:space="preserve">   </w:t>
      </w:r>
      <w:bookmarkStart w:id="0" w:name="_GoBack"/>
      <w:bookmarkEnd w:id="0"/>
    </w:p>
    <w:p w14:paraId="4A0957A8">
      <w:pPr>
        <w:numPr>
          <w:ilvl w:val="0"/>
          <w:numId w:val="0"/>
        </w:numPr>
        <w:jc w:val="left"/>
        <w:rPr>
          <w:rFonts w:hint="eastAsia" w:ascii="宋体" w:hAnsi="宋体" w:eastAsia="宋体" w:cs="宋体"/>
          <w:b w:val="0"/>
          <w:bCs w:val="0"/>
          <w:sz w:val="28"/>
          <w:szCs w:val="28"/>
          <w:lang w:val="en-US" w:eastAsia="zh-CN"/>
        </w:rPr>
      </w:pPr>
    </w:p>
    <w:p w14:paraId="2E2F8A53">
      <w:pPr>
        <w:numPr>
          <w:ilvl w:val="0"/>
          <w:numId w:val="0"/>
        </w:numPr>
        <w:ind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截止日期：2026年5月31日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3F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72E5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472E5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F42BF"/>
    <w:multiLevelType w:val="singleLevel"/>
    <w:tmpl w:val="E9AF42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ZiODAyNTRiY2IzODg5ZmM4YmNiYmMzYTU3NjQifQ=="/>
  </w:docVars>
  <w:rsids>
    <w:rsidRoot w:val="7DF05F3C"/>
    <w:rsid w:val="009140F4"/>
    <w:rsid w:val="00DF40CC"/>
    <w:rsid w:val="017E451A"/>
    <w:rsid w:val="02E04C5E"/>
    <w:rsid w:val="06EA3492"/>
    <w:rsid w:val="08A116F6"/>
    <w:rsid w:val="08B03E69"/>
    <w:rsid w:val="08C470CD"/>
    <w:rsid w:val="09E326EC"/>
    <w:rsid w:val="0C4F753F"/>
    <w:rsid w:val="0C664B63"/>
    <w:rsid w:val="0D2C5B67"/>
    <w:rsid w:val="0D987E1A"/>
    <w:rsid w:val="0E897790"/>
    <w:rsid w:val="0E9138B9"/>
    <w:rsid w:val="0EFA245A"/>
    <w:rsid w:val="0F274759"/>
    <w:rsid w:val="11121010"/>
    <w:rsid w:val="12181BBC"/>
    <w:rsid w:val="12D113FE"/>
    <w:rsid w:val="132E0BD5"/>
    <w:rsid w:val="14983EDA"/>
    <w:rsid w:val="15256B94"/>
    <w:rsid w:val="15FA5E59"/>
    <w:rsid w:val="162D2675"/>
    <w:rsid w:val="176E6CEF"/>
    <w:rsid w:val="18092F76"/>
    <w:rsid w:val="181C0F3D"/>
    <w:rsid w:val="1843646A"/>
    <w:rsid w:val="18976752"/>
    <w:rsid w:val="1A832BA7"/>
    <w:rsid w:val="1B417DA2"/>
    <w:rsid w:val="1B750DD8"/>
    <w:rsid w:val="1B865DC7"/>
    <w:rsid w:val="1C2D62D5"/>
    <w:rsid w:val="1CC63804"/>
    <w:rsid w:val="1E0F1627"/>
    <w:rsid w:val="1E837287"/>
    <w:rsid w:val="1EFB5F66"/>
    <w:rsid w:val="1F747AB4"/>
    <w:rsid w:val="20B642B9"/>
    <w:rsid w:val="21675673"/>
    <w:rsid w:val="21824709"/>
    <w:rsid w:val="21D51EED"/>
    <w:rsid w:val="22471972"/>
    <w:rsid w:val="24393A43"/>
    <w:rsid w:val="24811024"/>
    <w:rsid w:val="25C00EA8"/>
    <w:rsid w:val="25F51574"/>
    <w:rsid w:val="27124745"/>
    <w:rsid w:val="27434813"/>
    <w:rsid w:val="275B241C"/>
    <w:rsid w:val="287B49DD"/>
    <w:rsid w:val="28DF1E4C"/>
    <w:rsid w:val="28FF0157"/>
    <w:rsid w:val="291610E8"/>
    <w:rsid w:val="299562F5"/>
    <w:rsid w:val="2AFA20F3"/>
    <w:rsid w:val="2E16034F"/>
    <w:rsid w:val="2FDA4CF2"/>
    <w:rsid w:val="3134011B"/>
    <w:rsid w:val="318F1FFE"/>
    <w:rsid w:val="31FC6AD6"/>
    <w:rsid w:val="323E4FFF"/>
    <w:rsid w:val="32BA6151"/>
    <w:rsid w:val="338C6EF9"/>
    <w:rsid w:val="33BB7BFE"/>
    <w:rsid w:val="33E12415"/>
    <w:rsid w:val="35221F6B"/>
    <w:rsid w:val="36922A28"/>
    <w:rsid w:val="36DF3F00"/>
    <w:rsid w:val="373E6D8C"/>
    <w:rsid w:val="3787229C"/>
    <w:rsid w:val="37951CB8"/>
    <w:rsid w:val="37A03C4F"/>
    <w:rsid w:val="37B36565"/>
    <w:rsid w:val="386E1BE6"/>
    <w:rsid w:val="390E37AC"/>
    <w:rsid w:val="3B000922"/>
    <w:rsid w:val="3B3B1C55"/>
    <w:rsid w:val="3BDA6B2B"/>
    <w:rsid w:val="3D226E98"/>
    <w:rsid w:val="3D946EDB"/>
    <w:rsid w:val="406250BB"/>
    <w:rsid w:val="41332143"/>
    <w:rsid w:val="417F2E60"/>
    <w:rsid w:val="42717632"/>
    <w:rsid w:val="44A931B1"/>
    <w:rsid w:val="44F20D8A"/>
    <w:rsid w:val="454E4CD4"/>
    <w:rsid w:val="45DE7B80"/>
    <w:rsid w:val="45FB0B42"/>
    <w:rsid w:val="46275962"/>
    <w:rsid w:val="48D94D14"/>
    <w:rsid w:val="4B030209"/>
    <w:rsid w:val="4B663120"/>
    <w:rsid w:val="4C1864E5"/>
    <w:rsid w:val="4DD46318"/>
    <w:rsid w:val="50717F73"/>
    <w:rsid w:val="50777E9D"/>
    <w:rsid w:val="51747CEC"/>
    <w:rsid w:val="5292251D"/>
    <w:rsid w:val="52B635C4"/>
    <w:rsid w:val="52D000D0"/>
    <w:rsid w:val="542A17A9"/>
    <w:rsid w:val="54526B58"/>
    <w:rsid w:val="55076A37"/>
    <w:rsid w:val="56750024"/>
    <w:rsid w:val="58943211"/>
    <w:rsid w:val="5A8C11BE"/>
    <w:rsid w:val="5B7B5166"/>
    <w:rsid w:val="5B8F447B"/>
    <w:rsid w:val="5BE508A9"/>
    <w:rsid w:val="5CF37887"/>
    <w:rsid w:val="5D2D3AF7"/>
    <w:rsid w:val="5EDF5C3E"/>
    <w:rsid w:val="625B1002"/>
    <w:rsid w:val="62EC6150"/>
    <w:rsid w:val="632942EF"/>
    <w:rsid w:val="63670C2A"/>
    <w:rsid w:val="63751884"/>
    <w:rsid w:val="63931944"/>
    <w:rsid w:val="63961336"/>
    <w:rsid w:val="65360B0E"/>
    <w:rsid w:val="673A7176"/>
    <w:rsid w:val="694F3D50"/>
    <w:rsid w:val="6A84074A"/>
    <w:rsid w:val="6ABD0FFB"/>
    <w:rsid w:val="6C1A1900"/>
    <w:rsid w:val="6C78115E"/>
    <w:rsid w:val="6D1D7727"/>
    <w:rsid w:val="6E53396A"/>
    <w:rsid w:val="6FA4296D"/>
    <w:rsid w:val="700D2CC4"/>
    <w:rsid w:val="71F8602B"/>
    <w:rsid w:val="72326884"/>
    <w:rsid w:val="74681C20"/>
    <w:rsid w:val="74CC1D5D"/>
    <w:rsid w:val="75134A2B"/>
    <w:rsid w:val="75191A66"/>
    <w:rsid w:val="76315091"/>
    <w:rsid w:val="77377CE0"/>
    <w:rsid w:val="775B486A"/>
    <w:rsid w:val="78AB3024"/>
    <w:rsid w:val="798C5AC7"/>
    <w:rsid w:val="79C60F9A"/>
    <w:rsid w:val="7A232871"/>
    <w:rsid w:val="7A4831EB"/>
    <w:rsid w:val="7A8D2A40"/>
    <w:rsid w:val="7ABD4E3E"/>
    <w:rsid w:val="7B9559F0"/>
    <w:rsid w:val="7B9660C4"/>
    <w:rsid w:val="7BAE7FED"/>
    <w:rsid w:val="7C2517DE"/>
    <w:rsid w:val="7D9952F4"/>
    <w:rsid w:val="7DF05F3C"/>
    <w:rsid w:val="7E1F67DF"/>
    <w:rsid w:val="7E244E09"/>
    <w:rsid w:val="7ED04171"/>
    <w:rsid w:val="7F393C51"/>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5257</Words>
  <Characters>5459</Characters>
  <Lines>0</Lines>
  <Paragraphs>0</Paragraphs>
  <TotalTime>1</TotalTime>
  <ScaleCrop>false</ScaleCrop>
  <LinksUpToDate>false</LinksUpToDate>
  <CharactersWithSpaces>6290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2021-12-07T05:27:00Z</dcterms:created>
  <dc:creator>Administrator</dc:creator>
  <cp:lastModifiedBy>杨柳</cp:lastModifiedBy>
  <dcterms:modified xsi:type="dcterms:W3CDTF">2026-05-17T09:17:57Z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798226D366EC4C4AAF1EE7A7563DB557_13</vt:lpwstr>
  </property>
  <property fmtid="{D5CDD505-2E9C-101B-9397-08002B2CF9AE}" pid="4" name="KSOTemplateDocerSaveRecord">
    <vt:lpwstr>eyJoZGlkIjoiNDI5MjZiODAyNTRiY2IzODg5ZmM4YmNiYmMzYTU3NjQiLCJ1c2VySWQiOiIyNTg2ODk4ODYifQ==</vt:lpwstr>
  </property>
</Properties>
</file>