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A0EF">
      <w:pPr>
        <w:spacing w:line="6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附件1</w:t>
      </w:r>
    </w:p>
    <w:p w14:paraId="6AB36DA7">
      <w:pPr>
        <w:spacing w:line="6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四川简州空港城市发展投资集团有限公司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岗位信息表</w:t>
      </w:r>
    </w:p>
    <w:tbl>
      <w:tblPr>
        <w:tblStyle w:val="5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2"/>
        <w:gridCol w:w="1433"/>
        <w:gridCol w:w="850"/>
        <w:gridCol w:w="4600"/>
        <w:gridCol w:w="4039"/>
        <w:gridCol w:w="1057"/>
      </w:tblGrid>
      <w:tr w14:paraId="28D1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用人单位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岗位名称及工作地点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任职资格条件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</w:tc>
      </w:tr>
      <w:tr w14:paraId="60FB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0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467CA">
            <w:pPr>
              <w:widowControl/>
              <w:bidi w:val="0"/>
              <w:snapToGrid w:val="0"/>
              <w:spacing w:line="260" w:lineRule="exact"/>
              <w:jc w:val="center"/>
              <w:textAlignment w:val="center"/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副总经理（紧缺急需岗）</w:t>
            </w:r>
          </w:p>
          <w:p w14:paraId="203BCAE2">
            <w:pPr>
              <w:widowControl/>
              <w:bidi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6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统筹核心业务运营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全面负责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企业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供水、污水处理、管网等业务的安全生产、调度与优化。</w:t>
            </w:r>
          </w:p>
          <w:p w14:paraId="0383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负责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工程项目建设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牵头水务、环保项目的全过程建设管理，确保工期、质量与成本受控。</w:t>
            </w:r>
          </w:p>
          <w:p w14:paraId="521E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推动战略落地与拓展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参与市场拓展、投资合作与商务谈判，推动“供排灌一体化”战略实施。</w:t>
            </w:r>
          </w:p>
          <w:p w14:paraId="74A5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强化经营与风险管控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保障公司合规运营与风险防范。</w:t>
            </w:r>
          </w:p>
          <w:p w14:paraId="3C53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抓好团队与绩效管理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负责分管团队的建设、考核与效能提升。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C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1.大学本科及以上学历。本科：土木类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、水利类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环境科学与工程类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法学类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、工商管理类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相关专业；研究生：土木工程（0814）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、水利工程（0815）、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法学（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0301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工商管理（1202）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1660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2.年龄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</w:p>
          <w:p w14:paraId="735F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具有3年以上公用事业、环保水务或相关行业管理层任职经历；熟悉城乡供水、污水处理等业务的安全生产、工艺调度及市场化运营管理；具有全面负责业务板块或独立法人单位运营管理的经验者优先。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D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20-30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08B8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E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6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7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污水处理厂运维管理岗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F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F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保障公司污水处理厂稳定运行、水质达标排放；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负责公司市政排水管网、泵站的日常巡检、保养与维修，保障设施正常运转；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3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并取得相应学位。本科：环境科学与工程类、水利类、土木类；研究生：环境科学与工程（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0830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本岗位仅招聘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年高校应届毕业生（应于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日前〈博士毕业生应当于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日前〉毕业并取得相应学历学位证书）。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8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4267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7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6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工程管理岗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2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B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协助开展工程项目前期策划与方案设计，对方案的技术可行性和经济性提出专业建议；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参与工程项目成本控制与过程管理，协助进行工程量清单编制、变更造价核算，防范项目风险。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负责建筑材料管理，跟踪材料市场信息，依据施工组织要求提供现场指导，确保施工质量。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协助工程建设项目的造价管理与合同履约监督，跟踪工程进度，协调解决施工过程中的技术问题。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全日制本科及以上学历，并取得相应学位。本科：环境科学与工程类、建筑类、水利类、土木类；研究生：环境科学与工程（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0830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）、建筑学（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年龄：年龄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年及以上行政事业单位或国有企业工作经验者优先。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B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973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成本造价岗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负责项目的成本核算与控制，包括项目的预算编制、成本计划与监控，合同管理、项目竣工决算等；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参与项目的招投标工作，完成招投标文件的准备、成本测算投标报价等工作；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协助项目经理进行项目风险评估，提供成本评估报告和建议；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参与对项目相关成本的审计和评估，提供风险和改进的建议；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完成上级和领导交办的其他工作事项。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全日制本科及以上学历，并取得相应学位。本科：管理科学与工程类、土木类；研究生：管理科学与工程（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）、土木水利（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0859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年及以上工程造价相关工作经验；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具有安装造价工作经验者优先；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持有二级造价工程师（土建或安装专业）职业资格证书。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797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B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7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8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8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3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负责管理工程形象进度、质量、安全及文明施工等；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充分理解招标文件，按照施工图纸要求，独立完成施工组织设计方案编制；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配合预算员完成劳务分包合同的劳务计量和结算，并对班组劳务工资计量的准确性负责；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负责在过程中及时收集设计变更、签证等有关工程结算资料，并及时送交合同预算部资料管理员；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年及以上大、中型项目技术负责人、生产经理施工经验；具有一定安装工程施工管理经验者优先；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持有一级建造师执业资格证书（建筑工程、市政公用工程、水利水电工程或其他相关专业类别）；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年（含）以上驾龄，无重大不良驾驶记录，具有较强的安全意识。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0746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8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C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工程资料岗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D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C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独立完成工程各个阶段资料的填报、申报、编制、收集、整理、归档等工作；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收集、统计工程有关的标准、文件、建筑材料与设备等资料；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及时处理工程往来的报告、函件，并按工程项目与类别进行整理归档、列清目录，对资料、文件往来做好编号登记等；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能完成各种会议纪要的整理及归档；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5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1.2025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届或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届应届毕业生，全日制本科及以上学历，并取得相应学位；本科：管理科学与工程类、土木类；研究生：研究生：管理科学与工程（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）、土木水利（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0859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持有一级造价工程师执业资格证书、一级建造师执业资格证书者优先；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0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0BD8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1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7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造价内业岗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具备基本岗位技能，熟练运用相应的工程施工定额，熟练使用各类预算管理软件，了解工程施工工艺要求，准确编制、复核工程预、结算；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充分理解招标文件、施工图纸要求，结合施工组织设计，做到预算项目齐全工程量准确，定额套用合理；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按公司要求，定期地、及时地、实事求是地向公司对应管理部门上报相关管理报表；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根据工程变更洽商资料进行相应工程量的计算；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负责做好各类工程量计算底稿、计算依据等原始资料的整理、保存，以保证数据的正确性、系统性、连贯性，进而保证所有工作的可追溯性；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年及以上大、中型项目全过程咨询管理工作经验（安装工程、建筑工程、市政公用工程、水利水电工程）；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持有二级造价工程师执业资格证书（安装工程、建筑工程、市政公用工程、水利水电工程或其他相关专业类别）；持有一级造价工程师执业资格证书、一级建造师执业资格证书者优先；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年（含）以上驾龄，无重大不良驾驶记录，具有较强的安全意识。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7B9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41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项目策划与成本管控岗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负责制定公司城市建设相关业务板块经营策略，对接审计风控相关工作，及时解决执行过程中的成本、风险类问题。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大学本科及以上学历。本科：水利类、土木类（含工程造价方向）、水利水电工程相关专业；研究生：水利工程（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年以上国有企业工程造价、审计风控、项目成本管理或水利水电相关业务工作经验。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2BD9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运营业务策划岗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负责制定公司城市运营相关业务板块经营策略、项目建设方案及市场推广计划，并结合市场调研数据推进策划。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全日制本科及以上学历，并取得相应学位。本科：电子商务类、市场营销类、工商管理类、管理科学与工程类、土木类等相关专业；研究生：工商管理（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）、城市规划（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年及以上项目策划、项目建设、工程管理、运营管理或品牌包装相关经验如有互联网、文旅、电商等领域跨行业、跨部门协作经验者优先。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279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运营业务策划岗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负责制定公司城市运营相关业务板块经营策略、项目建设方案及市场推广计划，并结合市场调研数据推进策划。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全日制本科及以上学历，并取得相应学位。本科：电子商务类、市场营销类、工商管理类、管理科学与工程类、土木类等相关专业；研究生：工商管理（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）、城市规划（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本岗位仅招聘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年高校应届毕业生（应于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日前〈博士毕业生应当于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日前〉毕业并取得相应学历学位证书）。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884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招投标岗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国有资产经营管理、标书编制、投标及招拍挂相关工作，组织并参与投标全过程，包括市场调研、方案策划、报价测算、文件制作、现场述标及后续澄清答疑；对接产权交易所、公共资源交易中心等平台，依法依规推进资产招租、处置等公开交易程序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全日制本科及以上学历，并取得相应学位。本科：经济学类、管理科学与工程类、土木类、工商管理类等相关专业；研究生：工商管理（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）、资产评估（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熟悉招投标法律法规及行业流程，能独立完成投标文件编制，具有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年及以上招投标或项目管理相关工作经验者优先。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BB4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会计岗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负责公司预算管理工作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、会计核算管理及财务决算编制等工作；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负责公司日常账务处理，编制会计报表及财务分析报告等工作；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全日制本科及以上学历，并取得相应学位。本科：工商管理类、金融学类；研究生：工商管理（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）、会计（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年及以上财务工作经验，具有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年及以上融资工作经验。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应取得初级及以上会计专业职称。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84B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四川简州工程项目管理有限公司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下属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四川简州空港工程监理有限公司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监理岗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负责项目监理工作，包括工程项目全过程的质量、进度、成本控制及安全管理等，确保项目的顺利进行。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全日制本科及以上学历，并取得相应学位。本科：水利类、土木类、建筑类、管理科学与工程类相关专业，研究生：土木工程（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）、建筑学（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持有土木建筑工程或者土木建筑工程、水利工程专业注册监理工程师资格证书；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年及以上监理工作经历；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具有工程类专业中级及以上职称；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及以上级别的驾驶证，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年以上驾龄。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C61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四川简州工程项目管理有限公司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下属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简阳市雄州城勘测绘有限公司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测绘岗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负责工程、房产测绘工作。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全日制本科及以上学历，并取得相应学位。本科：测绘类专业，研究生：测绘科学与技术（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0816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具有注册测绘师资格证书；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年及以上测绘工作经历；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熟练掌握办公软件和项目测绘工具，如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Word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Excel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CAD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cass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arcgis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熟悉国家测绘相关法律法规、技术规范，熟练掌握测绘设备；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及以上级别的驾驶证，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年以上驾龄。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7EAF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简阳发展（控股）有限公司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会计岗；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负责公司预算管理工作、会计核算管理及财务决算编制等工作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负责公司日常账务处理，编制会计报表及财务分析报告等工作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全日制本科及以上学历，并取得相应学位。本科：工商管理类、金融学类；研究生：工商管理（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）、会计（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年及以上财务工作经验；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应取得初级及以上会计专业职称。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</w:tbl>
    <w:p w14:paraId="605E4359">
      <w:pPr>
        <w:pStyle w:val="4"/>
        <w:spacing w:line="57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注：年龄以有效身份证件记载为准。</w:t>
      </w:r>
    </w:p>
    <w:p w14:paraId="31AC326C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33C1"/>
    <w:rsid w:val="273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bidi/>
      <w:ind w:left="0"/>
    </w:pPr>
    <w:rPr>
      <w:rFonts w:ascii="仿宋_GB2312" w:hAnsi="仿宋_GB2312" w:cs="仿宋_GB2312"/>
      <w:szCs w:val="32"/>
      <w:lang w:val="zh-CN" w:bidi="zh-CN"/>
    </w:rPr>
  </w:style>
  <w:style w:type="paragraph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Salutation"/>
    <w:basedOn w:val="1"/>
    <w:next w:val="1"/>
    <w:semiHidden/>
    <w:qFormat/>
    <w:uiPriority w:val="0"/>
    <w:rPr>
      <w:rFonts w:ascii="Calibri" w:hAnsi="Calibri" w:eastAsia="宋体"/>
      <w:sz w:val="21"/>
    </w:rPr>
  </w:style>
  <w:style w:type="character" w:customStyle="1" w:styleId="7">
    <w:name w:val="font8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01"/>
    <w:basedOn w:val="6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2026-05-14T02:15:00Z</dcterms:created>
  <dc:creator>清山</dc:creator>
  <cp:lastModifiedBy>清山</cp:lastModifiedBy>
  <dcterms:modified xsi:type="dcterms:W3CDTF">2026-05-14T02:15:26Z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C15C991F8AD74B4BB1859BD6EFA08EC3_11</vt:lpwstr>
  </property>
  <property fmtid="{D5CDD505-2E9C-101B-9397-08002B2CF9AE}" pid="4" name="KSOTemplateDocerSaveRecord">
    <vt:lpwstr>eyJoZGlkIjoiYWMxNzBjMzY2ZGU4MDFmODY1MzZhYWU3ODMxYTMyOGEiLCJ1c2VySWQiOiIyNzY3NDU5NTUifQ==</vt:lpwstr>
  </property>
</Properties>
</file>