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3C2AA">
      <w:pPr>
        <w:pStyle w:val="2"/>
        <w:ind w:firstLine="0" w:firstLineChars="0"/>
      </w:pPr>
      <w:r>
        <w:rPr>
          <w:rFonts w:hint="eastAsia"/>
        </w:rPr>
        <w:t>附件1</w:t>
      </w:r>
    </w:p>
    <w:p w14:paraId="58AC9AF1">
      <w:pPr>
        <w:pStyle w:val="2"/>
        <w:ind w:firstLine="0" w:firstLineChars="0"/>
        <w:jc w:val="center"/>
        <w:rPr>
          <w:rFonts w:hint="eastAsia"/>
        </w:rPr>
      </w:pPr>
      <w:bookmarkStart w:id="0" w:name="_GoBack"/>
      <w:r>
        <w:rPr>
          <w:rFonts w:hint="eastAsia"/>
        </w:rPr>
        <w:t>河南科高产业集团有限责任公司高级管理岗位需求表</w:t>
      </w:r>
    </w:p>
    <w:bookmarkEnd w:id="0"/>
    <w:p w14:paraId="152F0665">
      <w:pPr>
        <w:ind w:firstLine="640"/>
        <w:rPr>
          <w:rFonts w:hint="eastAsia"/>
        </w:rPr>
      </w:pPr>
    </w:p>
    <w:tbl>
      <w:tblPr>
        <w:tblStyle w:val="7"/>
        <w:tblW w:w="13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491"/>
        <w:gridCol w:w="861"/>
        <w:gridCol w:w="1050"/>
        <w:gridCol w:w="1050"/>
        <w:gridCol w:w="3477"/>
        <w:gridCol w:w="1746"/>
        <w:gridCol w:w="3681"/>
        <w:gridCol w:w="937"/>
      </w:tblGrid>
      <w:tr w14:paraId="43B4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792" w:hRule="atLeast"/>
          <w:tblHeader/>
          <w:jc w:val="center"/>
        </w:trPr>
        <w:tc>
          <w:tcPr>
            <w:tcW w:w="491" w:type="dxa"/>
            <w:noWrap w:val="0"/>
            <w:vAlign w:val="center"/>
          </w:tcPr>
          <w:p w14:paraId="7ADB51ED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hint="eastAsia" w:eastAsia="黑体" w:cs="宋体"/>
                <w:bCs/>
                <w:sz w:val="24"/>
                <w:szCs w:val="24"/>
              </w:rPr>
            </w:pPr>
            <w:r>
              <w:rPr>
                <w:rFonts w:hint="eastAsia" w:eastAsia="黑体" w:cs="宋体"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61" w:type="dxa"/>
            <w:noWrap w:val="0"/>
            <w:vAlign w:val="center"/>
          </w:tcPr>
          <w:p w14:paraId="149796DA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eastAsia="黑体" w:cs="宋体"/>
                <w:bCs/>
                <w:sz w:val="24"/>
                <w:szCs w:val="24"/>
              </w:rPr>
            </w:pPr>
            <w:r>
              <w:rPr>
                <w:rFonts w:hint="eastAsia" w:eastAsia="黑体" w:cs="宋体"/>
                <w:bCs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 w14:paraId="12C80A3A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黑体" w:cs="宋体"/>
                <w:bCs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1050" w:type="dxa"/>
            <w:noWrap w:val="0"/>
            <w:vAlign w:val="center"/>
          </w:tcPr>
          <w:p w14:paraId="637EAC43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黑体" w:cs="宋体"/>
                <w:bCs/>
                <w:kern w:val="0"/>
                <w:sz w:val="24"/>
                <w:szCs w:val="24"/>
                <w:lang w:bidi="ar"/>
              </w:rPr>
              <w:t>岗位代码</w:t>
            </w:r>
          </w:p>
        </w:tc>
        <w:tc>
          <w:tcPr>
            <w:tcW w:w="3477" w:type="dxa"/>
            <w:noWrap w:val="0"/>
            <w:vAlign w:val="center"/>
          </w:tcPr>
          <w:p w14:paraId="7560E046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eastAsia="黑体" w:cs="宋体"/>
                <w:bCs/>
                <w:sz w:val="24"/>
                <w:szCs w:val="24"/>
              </w:rPr>
            </w:pPr>
            <w:r>
              <w:rPr>
                <w:rFonts w:hint="eastAsia" w:eastAsia="黑体" w:cs="宋体"/>
                <w:bCs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1746" w:type="dxa"/>
            <w:noWrap w:val="0"/>
            <w:vAlign w:val="center"/>
          </w:tcPr>
          <w:p w14:paraId="51D9F799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eastAsia="黑体" w:cs="宋体"/>
                <w:bCs/>
                <w:sz w:val="24"/>
                <w:szCs w:val="24"/>
              </w:rPr>
            </w:pPr>
            <w:r>
              <w:rPr>
                <w:rFonts w:hint="eastAsia" w:eastAsia="黑体" w:cs="宋体"/>
                <w:bCs/>
                <w:sz w:val="24"/>
                <w:szCs w:val="24"/>
              </w:rPr>
              <w:t>专业要求</w:t>
            </w:r>
          </w:p>
        </w:tc>
        <w:tc>
          <w:tcPr>
            <w:tcW w:w="3681" w:type="dxa"/>
            <w:noWrap w:val="0"/>
            <w:vAlign w:val="center"/>
          </w:tcPr>
          <w:p w14:paraId="37E7ED9A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hint="eastAsia" w:eastAsia="黑体" w:cs="宋体"/>
                <w:bCs/>
                <w:sz w:val="24"/>
                <w:szCs w:val="24"/>
              </w:rPr>
            </w:pPr>
            <w:r>
              <w:rPr>
                <w:rFonts w:hint="eastAsia" w:eastAsia="黑体" w:cs="宋体"/>
                <w:bCs/>
                <w:sz w:val="24"/>
                <w:szCs w:val="24"/>
              </w:rPr>
              <w:t>岗位条件</w:t>
            </w:r>
          </w:p>
        </w:tc>
        <w:tc>
          <w:tcPr>
            <w:tcW w:w="937" w:type="dxa"/>
            <w:noWrap w:val="0"/>
            <w:vAlign w:val="center"/>
          </w:tcPr>
          <w:p w14:paraId="527D3505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hint="eastAsia" w:eastAsia="黑体" w:cs="宋体"/>
                <w:bCs/>
                <w:sz w:val="24"/>
                <w:szCs w:val="24"/>
              </w:rPr>
            </w:pPr>
            <w:r>
              <w:rPr>
                <w:rFonts w:hint="eastAsia" w:eastAsia="黑体" w:cs="宋体"/>
                <w:bCs/>
                <w:sz w:val="24"/>
                <w:szCs w:val="24"/>
              </w:rPr>
              <w:t>招聘</w:t>
            </w:r>
            <w:r>
              <w:rPr>
                <w:rFonts w:hint="eastAsia" w:eastAsia="黑体" w:cs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eastAsia="黑体" w:cs="宋体"/>
                <w:bCs/>
                <w:sz w:val="24"/>
                <w:szCs w:val="24"/>
              </w:rPr>
              <w:t>人数</w:t>
            </w:r>
          </w:p>
        </w:tc>
      </w:tr>
      <w:tr w14:paraId="2A65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491" w:type="dxa"/>
            <w:vMerge w:val="restart"/>
            <w:noWrap w:val="0"/>
            <w:vAlign w:val="center"/>
          </w:tcPr>
          <w:p w14:paraId="7EAAEFD5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61" w:type="dxa"/>
            <w:vMerge w:val="restart"/>
            <w:noWrap w:val="0"/>
            <w:vAlign w:val="center"/>
          </w:tcPr>
          <w:p w14:paraId="7263A395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综合管理部</w:t>
            </w:r>
          </w:p>
        </w:tc>
        <w:tc>
          <w:tcPr>
            <w:tcW w:w="1050" w:type="dxa"/>
            <w:noWrap w:val="0"/>
            <w:vAlign w:val="center"/>
          </w:tcPr>
          <w:p w14:paraId="166EA5C7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经理</w:t>
            </w:r>
          </w:p>
        </w:tc>
        <w:tc>
          <w:tcPr>
            <w:tcW w:w="1050" w:type="dxa"/>
            <w:noWrap w:val="0"/>
            <w:vAlign w:val="center"/>
          </w:tcPr>
          <w:p w14:paraId="4874659D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01001</w:t>
            </w:r>
          </w:p>
        </w:tc>
        <w:tc>
          <w:tcPr>
            <w:tcW w:w="3477" w:type="dxa"/>
            <w:noWrap w:val="0"/>
            <w:vAlign w:val="center"/>
          </w:tcPr>
          <w:p w14:paraId="58BDD22F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统筹综合管理部日常事务，负责办公室事务管理、行政事务、党建群团、人力资源、法务风控、纪检审计、采购管理等各项管理工作。</w:t>
            </w:r>
          </w:p>
          <w:p w14:paraId="7523A176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58E4A27F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汉语言文学、新闻学、秘书学、行政管理、思想政治教育等相关专业优先</w:t>
            </w:r>
          </w:p>
        </w:tc>
        <w:tc>
          <w:tcPr>
            <w:tcW w:w="3681" w:type="dxa"/>
            <w:noWrap w:val="0"/>
            <w:vAlign w:val="center"/>
          </w:tcPr>
          <w:p w14:paraId="795E431C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（1）本科及以上学历；</w:t>
            </w:r>
          </w:p>
          <w:p w14:paraId="74B8A5C4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（2）中共党员；</w:t>
            </w:r>
          </w:p>
          <w:p w14:paraId="582B3609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（3）10年以上国有企业、党政机关、事业单位工作经历，担任2年以上中高层管理岗位或副高级及以上职称；</w:t>
            </w:r>
          </w:p>
          <w:p w14:paraId="7AB9D2CC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（4）年龄一般不超过50周岁（1976年1月1日以后出生）；</w:t>
            </w:r>
          </w:p>
          <w:p w14:paraId="41A51F69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（5）特别优秀者可适当放宽条件。</w:t>
            </w:r>
          </w:p>
        </w:tc>
        <w:tc>
          <w:tcPr>
            <w:tcW w:w="937" w:type="dxa"/>
            <w:noWrap w:val="0"/>
            <w:vAlign w:val="center"/>
          </w:tcPr>
          <w:p w14:paraId="5BF95E1D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4498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432" w:hRule="atLeast"/>
          <w:jc w:val="center"/>
        </w:trPr>
        <w:tc>
          <w:tcPr>
            <w:tcW w:w="491" w:type="dxa"/>
            <w:vMerge w:val="continue"/>
            <w:noWrap w:val="0"/>
            <w:vAlign w:val="center"/>
          </w:tcPr>
          <w:p w14:paraId="269EC624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 w14:paraId="2713922B">
            <w:pPr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50" w:type="dxa"/>
            <w:vMerge w:val="restart"/>
            <w:noWrap w:val="0"/>
            <w:vAlign w:val="center"/>
          </w:tcPr>
          <w:p w14:paraId="3D56AE67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副经理</w:t>
            </w:r>
          </w:p>
        </w:tc>
        <w:tc>
          <w:tcPr>
            <w:tcW w:w="1050" w:type="dxa"/>
            <w:noWrap w:val="0"/>
            <w:vAlign w:val="center"/>
          </w:tcPr>
          <w:p w14:paraId="34FE8561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01002</w:t>
            </w:r>
          </w:p>
        </w:tc>
        <w:tc>
          <w:tcPr>
            <w:tcW w:w="3477" w:type="dxa"/>
            <w:noWrap w:val="0"/>
            <w:vAlign w:val="center"/>
          </w:tcPr>
          <w:p w14:paraId="56FC59F7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负责会议组织、信息沟通、制度制定、督办落实、文档印章和资产管理、企业文化、人力资源全流程、内控合规、风险法务、审计纪检、采购招标及供应商管理等工作。</w:t>
            </w:r>
          </w:p>
          <w:p w14:paraId="615E0B4F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479F716F">
            <w:pPr>
              <w:widowControl/>
              <w:adjustRightInd w:val="0"/>
              <w:snapToGrid w:val="0"/>
              <w:spacing w:line="220" w:lineRule="atLeast"/>
              <w:ind w:firstLine="0" w:firstLineChars="0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新闻学、秘书学、行政管理、思想政治教育、汉语言文学、汉语国际教育等专业优先</w:t>
            </w:r>
          </w:p>
        </w:tc>
        <w:tc>
          <w:tcPr>
            <w:tcW w:w="3681" w:type="dxa"/>
            <w:noWrap w:val="0"/>
            <w:vAlign w:val="center"/>
          </w:tcPr>
          <w:p w14:paraId="1B4E306A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（1）本科及以上学历；</w:t>
            </w:r>
          </w:p>
          <w:p w14:paraId="10C48024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（2）8年以上国有企业、党政机关、事业单位办公室文字、党务或人事工作经历，担任过中层管理岗位或中级以上职称；</w:t>
            </w:r>
          </w:p>
          <w:p w14:paraId="218E7531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（3）年龄一般不超过40周岁（1986年1月1日以后出生）；</w:t>
            </w:r>
          </w:p>
          <w:p w14:paraId="0380BB30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（4）中共党员优先；</w:t>
            </w:r>
          </w:p>
          <w:p w14:paraId="0B575470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（5）特别优秀者可适当放宽条件。</w:t>
            </w:r>
          </w:p>
        </w:tc>
        <w:tc>
          <w:tcPr>
            <w:tcW w:w="937" w:type="dxa"/>
            <w:noWrap w:val="0"/>
            <w:vAlign w:val="center"/>
          </w:tcPr>
          <w:p w14:paraId="3887F58F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6AC5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432" w:hRule="atLeast"/>
          <w:jc w:val="center"/>
        </w:trPr>
        <w:tc>
          <w:tcPr>
            <w:tcW w:w="491" w:type="dxa"/>
            <w:vMerge w:val="continue"/>
            <w:noWrap w:val="0"/>
            <w:vAlign w:val="center"/>
          </w:tcPr>
          <w:p w14:paraId="3008EEC5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 w14:paraId="3FAEC27F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3B2F487E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DF9C59C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01003</w:t>
            </w:r>
          </w:p>
        </w:tc>
        <w:tc>
          <w:tcPr>
            <w:tcW w:w="3477" w:type="dxa"/>
            <w:noWrap w:val="0"/>
            <w:vAlign w:val="center"/>
          </w:tcPr>
          <w:p w14:paraId="056C2773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负责党的建设、组织、人事、行政、宣传、意识形态、党风廉政建设、党纪监督工作。</w:t>
            </w:r>
          </w:p>
          <w:p w14:paraId="10CAE709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47877055">
            <w:pPr>
              <w:widowControl/>
              <w:adjustRightInd w:val="0"/>
              <w:snapToGrid w:val="0"/>
              <w:spacing w:line="220" w:lineRule="atLeast"/>
              <w:ind w:firstLine="0" w:firstLineChars="0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汉语言文学、新闻学、秘书学、行政管理、思想政治教育等专业优先</w:t>
            </w:r>
          </w:p>
        </w:tc>
        <w:tc>
          <w:tcPr>
            <w:tcW w:w="3681" w:type="dxa"/>
            <w:noWrap w:val="0"/>
            <w:vAlign w:val="center"/>
          </w:tcPr>
          <w:p w14:paraId="500AE27F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（1）本科及以上学历；</w:t>
            </w:r>
          </w:p>
          <w:p w14:paraId="2F71781D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（2）中共党员；</w:t>
            </w:r>
          </w:p>
          <w:p w14:paraId="00D466E0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（3）8年以上国有企业、党政机关、事业单位办公室文字、党务或人事工作经历，担任过中层管理岗位或中级以上职称；</w:t>
            </w:r>
          </w:p>
          <w:p w14:paraId="437E4D89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（4）年龄一般不超过40周岁（1986年1月1日以后出生）；</w:t>
            </w:r>
          </w:p>
          <w:p w14:paraId="4833B359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（5）特别优秀者可适当放宽条件。</w:t>
            </w:r>
          </w:p>
        </w:tc>
        <w:tc>
          <w:tcPr>
            <w:tcW w:w="937" w:type="dxa"/>
            <w:noWrap w:val="0"/>
            <w:vAlign w:val="center"/>
          </w:tcPr>
          <w:p w14:paraId="3084E8DA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09B9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75" w:hRule="atLeast"/>
          <w:jc w:val="center"/>
        </w:trPr>
        <w:tc>
          <w:tcPr>
            <w:tcW w:w="491" w:type="dxa"/>
            <w:noWrap w:val="0"/>
            <w:vAlign w:val="center"/>
          </w:tcPr>
          <w:p w14:paraId="709695F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仿宋_GB2312"/>
                <w:bCs/>
                <w:sz w:val="24"/>
                <w:szCs w:val="24"/>
              </w:rPr>
            </w:pPr>
            <w:r>
              <w:rPr>
                <w:rFonts w:hint="eastAsia" w:cs="仿宋_GB2312"/>
                <w:bCs/>
                <w:sz w:val="24"/>
                <w:szCs w:val="24"/>
              </w:rPr>
              <w:t>2</w:t>
            </w:r>
          </w:p>
        </w:tc>
        <w:tc>
          <w:tcPr>
            <w:tcW w:w="861" w:type="dxa"/>
            <w:noWrap w:val="0"/>
            <w:vAlign w:val="center"/>
          </w:tcPr>
          <w:p w14:paraId="460CB78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财务管理部</w:t>
            </w:r>
          </w:p>
        </w:tc>
        <w:tc>
          <w:tcPr>
            <w:tcW w:w="10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CCD3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副经理</w:t>
            </w:r>
          </w:p>
        </w:tc>
        <w:tc>
          <w:tcPr>
            <w:tcW w:w="10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2C7B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02001</w:t>
            </w:r>
          </w:p>
        </w:tc>
        <w:tc>
          <w:tcPr>
            <w:tcW w:w="347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30E2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统筹财务综合管理、资金、预决算、会计核算及税务筹划。负责建立财务制度与核算标准，实施风险预警及数智化系统；统筹资金计划、归集调度与安全控制，管理票据；组织预决算编制与执行监督；开展会计核算，出具报表，办理收支及财务档案保管；研究税收政策、优惠，处理涉税事务。</w:t>
            </w:r>
          </w:p>
        </w:tc>
        <w:tc>
          <w:tcPr>
            <w:tcW w:w="1746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AEEBB">
            <w:pPr>
              <w:widowControl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财务、金融、经济、会计、工商管理等相关专业优先</w:t>
            </w:r>
          </w:p>
          <w:p w14:paraId="53285390">
            <w:pPr>
              <w:widowControl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81" w:type="dxa"/>
            <w:noWrap w:val="0"/>
            <w:vAlign w:val="center"/>
          </w:tcPr>
          <w:p w14:paraId="169A134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（1）本科及以上学历；</w:t>
            </w:r>
          </w:p>
          <w:p w14:paraId="7ECB01E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（2）8年以上国有企业、党政机关、事业单位财务管理工作经历，担任过中层管理岗位或副高级及以上职称；</w:t>
            </w:r>
          </w:p>
          <w:p w14:paraId="2C2B698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（3）年龄一般不超过40周岁（1986年1月1日以后出生）；</w:t>
            </w:r>
          </w:p>
          <w:p w14:paraId="2D53647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（4）中共党员优先；</w:t>
            </w:r>
          </w:p>
          <w:p w14:paraId="7D9F7A3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（5）特别优秀者可适当放宽条件。</w:t>
            </w:r>
          </w:p>
        </w:tc>
        <w:tc>
          <w:tcPr>
            <w:tcW w:w="937" w:type="dxa"/>
            <w:noWrap w:val="0"/>
            <w:vAlign w:val="center"/>
          </w:tcPr>
          <w:p w14:paraId="31FAB75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0F984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606" w:hRule="atLeast"/>
          <w:jc w:val="center"/>
        </w:trPr>
        <w:tc>
          <w:tcPr>
            <w:tcW w:w="491" w:type="dxa"/>
            <w:noWrap w:val="0"/>
            <w:vAlign w:val="center"/>
          </w:tcPr>
          <w:p w14:paraId="5EF9CD4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仿宋_GB2312"/>
                <w:bCs/>
                <w:sz w:val="24"/>
                <w:szCs w:val="24"/>
              </w:rPr>
            </w:pPr>
            <w:r>
              <w:rPr>
                <w:rFonts w:hint="eastAsia" w:cs="仿宋_GB2312"/>
                <w:bCs/>
                <w:sz w:val="24"/>
                <w:szCs w:val="24"/>
              </w:rPr>
              <w:t>3</w:t>
            </w:r>
          </w:p>
        </w:tc>
        <w:tc>
          <w:tcPr>
            <w:tcW w:w="861" w:type="dxa"/>
            <w:noWrap w:val="0"/>
            <w:vAlign w:val="center"/>
          </w:tcPr>
          <w:p w14:paraId="331405D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战略投资部</w:t>
            </w:r>
          </w:p>
        </w:tc>
        <w:tc>
          <w:tcPr>
            <w:tcW w:w="10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73D9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副经理</w:t>
            </w:r>
          </w:p>
        </w:tc>
        <w:tc>
          <w:tcPr>
            <w:tcW w:w="10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5C73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03001</w:t>
            </w:r>
          </w:p>
        </w:tc>
        <w:tc>
          <w:tcPr>
            <w:tcW w:w="347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B97B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统筹战略、经营、投资、资本运作、知识产权、成果转化及外联合作等工作。负责环境分析、编制战略规划；制定年度经营计划、组织考核管理；开展投资全流程管理（尽调、谈判、投后评价）；实施资本运作与资产运营；管理知识产权；推动成果转化（评估、转让、跟踪）；维护政府、企业、金融机构等合作关系，争取政策与项目资源。</w:t>
            </w:r>
          </w:p>
        </w:tc>
        <w:tc>
          <w:tcPr>
            <w:tcW w:w="1746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C2601">
            <w:pPr>
              <w:widowControl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金融、经济、电子信息等相关专业优先</w:t>
            </w:r>
          </w:p>
        </w:tc>
        <w:tc>
          <w:tcPr>
            <w:tcW w:w="3681" w:type="dxa"/>
            <w:noWrap w:val="0"/>
            <w:vAlign w:val="center"/>
          </w:tcPr>
          <w:p w14:paraId="45E3882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（1）硕士研究生及以上学历；</w:t>
            </w:r>
          </w:p>
          <w:p w14:paraId="4180E5B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（2）8年以上国有企业、事业单位或投资机构投资尽调、国企改革、上市并购等相关工作经历，担任过中层管理岗位或副高级及以上职称；</w:t>
            </w:r>
          </w:p>
          <w:p w14:paraId="0EB73FF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（3）年龄一般不超过50周岁（1976年1月1日以后出生）；</w:t>
            </w:r>
          </w:p>
          <w:p w14:paraId="7C0949F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（4）中共党员优先；</w:t>
            </w:r>
          </w:p>
          <w:p w14:paraId="491BE18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（5）特别优秀者可适当放宽条件。</w:t>
            </w:r>
          </w:p>
        </w:tc>
        <w:tc>
          <w:tcPr>
            <w:tcW w:w="937" w:type="dxa"/>
            <w:noWrap w:val="0"/>
            <w:vAlign w:val="center"/>
          </w:tcPr>
          <w:p w14:paraId="661920E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6A74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356" w:type="dxa"/>
            <w:gridSpan w:val="7"/>
            <w:noWrap w:val="0"/>
            <w:vAlign w:val="center"/>
          </w:tcPr>
          <w:p w14:paraId="1C1E6F31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937" w:type="dxa"/>
            <w:noWrap w:val="0"/>
            <w:vAlign w:val="center"/>
          </w:tcPr>
          <w:p w14:paraId="1584F02B">
            <w:pPr>
              <w:widowControl/>
              <w:adjustRightInd w:val="0"/>
              <w:snapToGrid w:val="0"/>
              <w:spacing w:line="22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7</w:t>
            </w:r>
          </w:p>
        </w:tc>
      </w:tr>
    </w:tbl>
    <w:p w14:paraId="4B214908">
      <w:pPr>
        <w:ind w:left="0" w:leftChars="0" w:firstLine="0" w:firstLineChars="0"/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36A09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A9FE6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D6120"/>
    <w:rsid w:val="19600FE0"/>
    <w:rsid w:val="4E6D6120"/>
    <w:rsid w:val="6A5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黑体" w:hAnsi="黑体" w:eastAsia="黑体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autoSpaceDE w:val="0"/>
      <w:autoSpaceDN w:val="0"/>
      <w:adjustRightInd w:val="0"/>
      <w:spacing w:before="58" w:beforeLines="0" w:afterLines="0"/>
      <w:jc w:val="left"/>
    </w:pPr>
    <w:rPr>
      <w:rFonts w:hint="eastAsia" w:ascii="仿宋_GB2312" w:eastAsia="仿宋_GB2312" w:cs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9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58" w:beforeAutospacing="0"/>
      <w:ind w:firstLine="420" w:firstLineChars="100"/>
      <w:jc w:val="left"/>
    </w:pPr>
    <w:rPr>
      <w:rFonts w:hint="eastAsia" w:ascii="仿宋_GB2312" w:hAnsi="Calibri" w:eastAsia="仿宋_GB2312" w:cs="仿宋_GB2312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新州镇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2026-05-11T09:31:00Z</dcterms:created>
  <dc:creator>Lenovo</dc:creator>
  <cp:lastModifiedBy>Lenovo</cp:lastModifiedBy>
  <dcterms:modified xsi:type="dcterms:W3CDTF">2026-05-11T09:31:32Z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F1FCFD9B6DB54EB2B3FE299F6E7B414F_11</vt:lpwstr>
  </property>
  <property fmtid="{D5CDD505-2E9C-101B-9397-08002B2CF9AE}" pid="4" name="KSOTemplateDocerSaveRecord">
    <vt:lpwstr>eyJoZGlkIjoiMjQyZjc1MjY0YTEzM2E3ODliZGUwNTlhODYxYmNiMWQiLCJ1c2VySWQiOiIxMTcxMTk0MDU4In0=</vt:lpwstr>
  </property>
</Properties>
</file>