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涉农类专业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草业科学，种植，环境科学，生态学，动物科学，生物科学，动物医学，蚕桑，养殖，畜牧兽医，野生动物保护，草坪管理，森林资源保护与游憩，林业，动物营养与饲料加工专业， 淡水渔业专业，茶学，烟草，植物科学与技术，设施农业技术，水族科学与技术，资源环境与城乡规划管理，林产品加工（理学），微生物工程专业，森林资源保护与管理，森林资源与林政管理，棉花加工与检验，农产品保鲜与加工，现代林业技术，棉花检验加工与经营，植物生产类，水产养殖学，动物防疫与检疫，航海捕捞，农副产品加工，设施农业生产技术，现代农艺技术，农业水利技术，观光农业经营，循环农业生产与管理，农艺，种子生产与经营，农业资源与环境，生物技术，植物保护， 果树专业，森林采运工程，灌溉排水技术，水利工程，农业水利工程，水文与工程地质，水利水电建筑工程，水利水电工程，水文与水资源工程，制药工程（农药），葡萄与葡萄酒工程，乳品工程，森林工程，畜禽生产与疾病防治，特种动物养殖，中草药栽培与鉴定，宠物养护与经营，海水生态养殖，兽医医药，花卉技术与经营管理，作物无公害栽培与经营管理，畜禽生产教育，蔬菜专业，作物生产技术，动植物检疫，水土保持与沙漠化防治，蚕学，蜂学，园艺， 果蔬花卉生产技术，茶叶生产与加工，蚕桑生产与经营，中草药种植，林学，园林，园林规划与设计，农艺教育，风景园林，园林工程技术，园艺教育，园艺工程技术，纺织品检测技术，农学，土壤与农业化学专业，农产品营销与储运，农产品质量与安全，农村电气技术，农业与农村用水，农村环境监测，农村经济综合管理，农资连锁经营与管理，农村机电师范专业，乡村综合管理，农业机械化应用，农产品质量检测，农村能源与环境技术，地理信息系统，烟草生产与加工，给水排水工程，种子科学与工程，农业机械应用与维修，设施农业科学与工程，农畜特产品加工，木材加工，农业机械应用技术，冷冻冷藏工程，农业电气化，农村能源开发与利用，农产</w:t>
      </w:r>
      <w:bookmarkStart w:id="0" w:name="_GoBack"/>
      <w:bookmarkEnd w:id="0"/>
      <w:r>
        <w:rPr>
          <w:rFonts w:hint="eastAsia"/>
          <w:sz w:val="24"/>
          <w:szCs w:val="24"/>
        </w:rPr>
        <w:t>品贮运与加工，农业电气化与自动化，农业电气化自动化，农业工程，农业工程学，农业机械化，农业机械化工程，农业机械化及其自动化，农业建筑环境与能源工程，农业建筑与环境工程，农业生物环境与能源工程，土地规划与利用，生物系统工程，农业水土工程，都市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业资源与林政管理，林业经济管理，渔业资源与渔政管理，林业信息工程与管理，农村行政与经济管理，农村区域发展，林业经济信息管理，农业技术与管理，农业经济管理，农林经济管理，农业推广， 乡镇企业管理，渔业经济管理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（注：各专业类别的专业名称不仅限于以上列示，以国家最新专</w:t>
      </w:r>
    </w:p>
    <w:p>
      <w:pPr>
        <w:rPr>
          <w:b/>
          <w:bCs/>
        </w:rPr>
      </w:pPr>
      <w:r>
        <w:rPr>
          <w:rFonts w:hint="eastAsia"/>
          <w:b/>
          <w:bCs/>
        </w:rPr>
        <w:t>业分类目录为准。）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20B07"/>
    <w:rsid w:val="4FA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2026-05-06T01:29:00Z</dcterms:created>
  <dc:creator>TDNSH</dc:creator>
  <cp:lastModifiedBy>TDNSH</cp:lastModifiedBy>
  <dcterms:modified xsi:type="dcterms:W3CDTF">2026-05-06T01:34:23Z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