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6D0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exact"/>
        <w:ind w:left="0" w:right="0" w:firstLine="0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0"/>
          <w:szCs w:val="40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0"/>
          <w:szCs w:val="40"/>
          <w:lang w:val="en-US" w:eastAsia="zh-CN"/>
        </w:rPr>
        <w:t>福州建工国际贸易有限责任公司</w:t>
      </w:r>
    </w:p>
    <w:p w14:paraId="48E068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exact"/>
        <w:ind w:left="0" w:right="0" w:firstLine="0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0"/>
          <w:szCs w:val="40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0"/>
          <w:szCs w:val="40"/>
          <w:lang w:val="en-US" w:eastAsia="zh-CN"/>
        </w:rPr>
        <w:t>2026年第一批公开招聘公告</w:t>
      </w:r>
    </w:p>
    <w:p w14:paraId="2CAC17F0">
      <w:pPr>
        <w:ind w:firstLine="643" w:firstLineChars="200"/>
        <w:rPr>
          <w:rStyle w:val="6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1A07EB8C">
      <w:pPr>
        <w:pStyle w:val="2"/>
        <w:spacing w:before="0" w:after="0" w:line="24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根据福州建工国际贸易有限责任公司业务发展和人才队伍建设需要，决定面向社会公开招聘2名员工，现将有关事项公告如下。　</w:t>
      </w:r>
    </w:p>
    <w:p w14:paraId="406DD3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 w:firstLineChars="20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一、公司简介</w:t>
      </w:r>
    </w:p>
    <w:p w14:paraId="2972E73B"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bidi="ar"/>
        </w:rPr>
        <w:t>福州建工国际贸易有限责任公司成立于2022年10月，公司注册资本金10000万元，为福州建工集团有限公司全资子公司。公司主要经营范围为：建筑材料销售；供应链管理服务；工程管理服务；政府采购代理服务；有色金属合金销售等。</w:t>
      </w:r>
    </w:p>
    <w:p w14:paraId="73D1FD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 w:firstLineChars="200"/>
        <w:jc w:val="both"/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二、招聘原则</w:t>
      </w:r>
    </w:p>
    <w:p w14:paraId="495DC2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坚持“公平、平等、竞争、择优”为原则，按照德才兼备的标准，采取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面试或笔试+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面试考察等办法，择优聘用。</w:t>
      </w:r>
    </w:p>
    <w:p w14:paraId="503449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 w:firstLineChars="200"/>
        <w:jc w:val="both"/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三、招聘岗位</w:t>
      </w:r>
    </w:p>
    <w:p w14:paraId="081683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bidi="ar"/>
        </w:rPr>
        <w:t>福州建工国际贸易有限责任公司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拟招聘正式合同制人员2名，具体岗位职责及人数详见附件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。</w:t>
      </w:r>
    </w:p>
    <w:p w14:paraId="17788D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 w:firstLineChars="200"/>
        <w:jc w:val="both"/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四、招聘条件</w:t>
      </w:r>
    </w:p>
    <w:p w14:paraId="651C1B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 w:firstLineChars="200"/>
        <w:jc w:val="both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（</w:t>
      </w:r>
      <w:r>
        <w:rPr>
          <w:rStyle w:val="6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一</w:t>
      </w:r>
      <w:r>
        <w:rPr>
          <w:rStyle w:val="6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）基本要求</w:t>
      </w:r>
    </w:p>
    <w:p w14:paraId="16EF03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 w:firstLineChars="200"/>
        <w:jc w:val="both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具有中华人民共和国国籍，遵纪守法，具有良好的政治素质和职业道德；</w:t>
      </w:r>
      <w:bookmarkStart w:id="0" w:name="_GoBack"/>
      <w:bookmarkEnd w:id="0"/>
    </w:p>
    <w:p w14:paraId="1C2ED2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身体健康，具有正常履行职责的身体条件；</w:t>
      </w:r>
    </w:p>
    <w:p w14:paraId="0A9475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服从管理，吃苦耐劳，责任心强；</w:t>
      </w:r>
    </w:p>
    <w:p w14:paraId="33F264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具备招聘岗位要求的各项资格条件。</w:t>
      </w:r>
    </w:p>
    <w:p w14:paraId="62A395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5.学历、证书及相关经历等各项有关资格条件，均以报名首日（2026年5月8日）为截止时间，报名日前已通过考试但未取得资格证书或合格证的，须提供通过考试的相关证明。</w:t>
      </w:r>
    </w:p>
    <w:p w14:paraId="2AFB03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 w:firstLineChars="200"/>
        <w:jc w:val="both"/>
        <w:rPr>
          <w:rStyle w:val="6"/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Style w:val="6"/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（二）有下列情况之一的，不得参加报名：</w:t>
      </w:r>
    </w:p>
    <w:p w14:paraId="4BCCB6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因个人原因，导致企业经营管理不善，发生安全、质量等重大责任事故，或出现严重亏损，造成国有或集体资产严重流失和重大经济损失的；个人在企业经营管理活动中有重大弄虚作假行为的；</w:t>
      </w:r>
    </w:p>
    <w:p w14:paraId="1F10AC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受过司法机关刑事处罚的；正在党纪、政纪处分期限内的；正在接受司法机关立案侦查或纪检监察机关立案审查的；</w:t>
      </w:r>
    </w:p>
    <w:p w14:paraId="61862B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国家法律法规、党纪政纪和有关政策另有规定不能担任国有企业职务的；</w:t>
      </w:r>
    </w:p>
    <w:p w14:paraId="413F94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经在全国法院被执行人信息查询系统查询，属于失信被执行人的；个人征信有恶意不良信用记录的；</w:t>
      </w:r>
    </w:p>
    <w:p w14:paraId="0371AA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其他不宜报名的。</w:t>
      </w:r>
    </w:p>
    <w:p w14:paraId="382D38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 w:firstLineChars="20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五、招聘流程</w:t>
      </w:r>
    </w:p>
    <w:p w14:paraId="2BF02E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本次招聘按照网上报名、初步筛选、资格复审、面试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或笔试+面试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、确定人选、体检、公示、入职等程序进行。</w:t>
      </w:r>
    </w:p>
    <w:p w14:paraId="2352187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）信息发布</w:t>
      </w:r>
    </w:p>
    <w:p w14:paraId="11F38ADB"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本次招聘岗位拟在福州人事人才网、智联招聘网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/>
          <w:lang w:val="en-US" w:eastAsia="zh-CN" w:bidi="ar-SA"/>
        </w:rPr>
        <w:t>政企频道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等平台发布。</w:t>
      </w:r>
    </w:p>
    <w:p w14:paraId="1528A6A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二）报名</w:t>
      </w:r>
    </w:p>
    <w:p w14:paraId="37016A9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.报名方式：应聘者通过移动端在线投递岗位，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每人限报1个岗位，多报无效。</w:t>
      </w:r>
    </w:p>
    <w:p w14:paraId="093E7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移动端可扫描下列二维码报名：</w:t>
      </w:r>
    </w:p>
    <w:p w14:paraId="79228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1514475" cy="1428750"/>
            <wp:effectExtent l="0" t="0" r="9525" b="6350"/>
            <wp:docPr id="1" name="图片 1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EDA6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Chars="0" w:right="0" w:rightChars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截止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18:00。</w:t>
      </w:r>
    </w:p>
    <w:p w14:paraId="3E40F3F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3.报名材料提交：   </w:t>
      </w:r>
    </w:p>
    <w:p w14:paraId="2912D05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（1）本人近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期1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寸免冠正面彩色照片；</w:t>
      </w:r>
    </w:p>
    <w:p w14:paraId="1A7A880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（2）本人第二代身份证正、反面扫描件；</w:t>
      </w:r>
    </w:p>
    <w:p w14:paraId="13A0145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yellow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毕业证书、学位证书以及学信网的学历验证信息（教育部学历证书电子注册备案表）、学信网的学位验证信息，持境外学历（学位）报考的，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应提供教育部留学服务中心出具的《国外学历学位认证书》或《香港、澳门特别行政区学历学位认证书》或《台湾地区学历学位认证书》或教育部留学服务中心出具的证明；</w:t>
      </w:r>
    </w:p>
    <w:p w14:paraId="63D8AA9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（4）提供相关职（执）业资格、专业技术资格（职务）证书；</w:t>
      </w:r>
    </w:p>
    <w:p w14:paraId="7289C08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（5）相关经验证明材料扫描件（提供以下材料之一：劳动合同、社保缴纳明细、离职（工作）证明）等）。</w:t>
      </w:r>
    </w:p>
    <w:p w14:paraId="34A1203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（三）资格审查</w:t>
      </w:r>
    </w:p>
    <w:p w14:paraId="6CA529A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资格初审由第三方人力资源中介机构进行，针对应聘人员学历、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工作经历等方面进行评级。通过资格审核后按照岗位招聘方式进行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后续流程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。应聘者应认真阅读本次公开招聘考试工作的有关规定，核对本岗位招聘条件，对所提供的资料与报考岗位条件设置要求是否相符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进行确认，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提交的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报考信息应当真实、准确。提供虚假报考信息的，一经查实，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即取消报考资格或录用资格。对伪造、编造有关证件、材料、信息，骗取考试资格的，将按有关规定予以处理。资格审核贯穿招聘工作全过程，凡是发现报名者弄虚作假的，一经查实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即取消录用资格。</w:t>
      </w:r>
    </w:p>
    <w:p w14:paraId="5F02A0B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（四）考试办法</w:t>
      </w:r>
    </w:p>
    <w:p w14:paraId="482603E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视各岗位资格审查通过的人数确定是否开考，若资格审核通过人员比例少于1:3的，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取消该岗位招聘。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考试方式根据报名情况采用面试或笔试+面试的方式进行，面试采用半结构化面试办法进行。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面试成绩满分为100分，合格线为70分，未达到合格线的予以淘汰。</w:t>
      </w:r>
    </w:p>
    <w:p w14:paraId="0B599EB2">
      <w:pPr>
        <w:pStyle w:val="3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若采用“面试”方式，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面试成绩为考生的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最终得分，根据计划岗位招聘数按成绩由高到低排名录用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；若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采用“笔试+面试”方式</w: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highlight w:val="none"/>
          <w:shd w:val="clear"/>
          <w:lang w:val="en-US" w:eastAsia="zh-CN"/>
        </w:rPr>
        <w:t>，则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总成绩按笔试成绩和面试成绩4:6的比例计算，即笔试成绩占40%，面试成绩占60%。按四舍五入保留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至小数点后两位数。如总成绩排名相同者，按照面试成绩从高到低进行排名。如再次并列，按照笔试成绩从高到低进行排名。若笔面试成绩均相同则加试一场面试，应聘者名次按加试的面试成绩排列。</w:t>
      </w:r>
    </w:p>
    <w:p w14:paraId="4A577DE2">
      <w:pPr>
        <w:pStyle w:val="3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（五）体检</w:t>
      </w:r>
    </w:p>
    <w:p w14:paraId="27B1D1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 w:firstLineChars="200"/>
        <w:jc w:val="both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对通过上述环节的拟录用初定人员开展入职前体检，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入职体检不合格者，取消录用资格。</w:t>
      </w:r>
    </w:p>
    <w:p w14:paraId="6C3B54B9">
      <w:pPr>
        <w:pStyle w:val="3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（六）公示</w:t>
      </w:r>
    </w:p>
    <w:p w14:paraId="28E9416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拟录用人选在福州人事人才网进行任前公示，公示期为5个工作日。</w:t>
      </w:r>
    </w:p>
    <w:p w14:paraId="398A8DF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（七）录用</w:t>
      </w:r>
    </w:p>
    <w:p w14:paraId="4F93477E"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公司根据实际招聘情况，经综合评估后如需要岗位调剂的，拟招录人员应服从企业调剂安排。拟录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用人选经公示后，未发现影响录用问题的，由公司办理相关入职手续。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highlight w:val="none"/>
          <w:u w:val="none"/>
          <w:lang w:val="en-US" w:eastAsia="zh-CN" w:bidi="ar-SA"/>
        </w:rPr>
        <w:t>拟录用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人员须在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接到录用通知后5个工作日内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办理入职手续，逾期未报到的，取消聘用资格。</w:t>
      </w:r>
    </w:p>
    <w:p w14:paraId="092C95B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Hans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八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Hans"/>
        </w:rPr>
        <w:t>）具体通知事项</w:t>
      </w:r>
    </w:p>
    <w:p w14:paraId="6E8310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-SA"/>
        </w:rPr>
        <w:t>1.在资格审核、入职体检、公示、办理入职等环节因报考人员不符合要求、主动放弃等原因而出现岗位招聘计划缺额时，由公司决定该岗位是否进行递补；如新录用人员在入职2个月内离职或放弃聘用资格时，由公司决定该岗位是否进行递补。递补规则如下：采用“面试”方式，按面试成绩排名进行递补，采用“笔试+面试”方式，则按总成绩排名进行递补。</w:t>
      </w:r>
    </w:p>
    <w:p w14:paraId="5D349B9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2.本次考试不收取费用，不指定辅导用书，不举办也不委托任何机构举办考试培训班。</w:t>
      </w:r>
    </w:p>
    <w:p w14:paraId="44C18CE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3.招聘过程中，工作人员将通过招聘系统平台信息提示、手机短信、电话或电子邮件等方式与应聘者联系，通知有关事项、核实相关情况。请务必保持通讯畅通，关闭号码拦截功能。因通讯不畅无法联系本人的，自行承担相关责任。</w:t>
      </w:r>
    </w:p>
    <w:p w14:paraId="5B5BDE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4.报名人员所提供的个人信息资料，公司将予以妥善保管，恕不退还。</w:t>
      </w:r>
    </w:p>
    <w:p w14:paraId="4851D1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5.简历通过者及进入下一轮面试或笔试+面试环节者将进行短信、电子邮件或电话通知，未通过人员不再另行通知。</w:t>
      </w:r>
    </w:p>
    <w:p w14:paraId="1F73B1E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6.在法律允许的范围内，公司对本次招聘活动享有最终解释权。</w:t>
      </w:r>
    </w:p>
    <w:p w14:paraId="1FD341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 w:firstLineChars="200"/>
        <w:jc w:val="both"/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六</w:t>
      </w: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、</w:t>
      </w: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联系方式</w:t>
      </w:r>
    </w:p>
    <w:p w14:paraId="0C96577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咨询电话：0591-38300888-89511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18059055717</w:t>
      </w:r>
    </w:p>
    <w:p w14:paraId="55B7CD0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来电时间：9:00-12:00 15:00-18:00（工作日）</w:t>
      </w:r>
    </w:p>
    <w:p w14:paraId="1E3344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 w:firstLineChars="20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1FD68F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 w:firstLineChars="20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07A2D5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 w:firstLineChars="20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福州建工国际贸易有限责任公司</w:t>
      </w:r>
    </w:p>
    <w:p w14:paraId="44A25030">
      <w:pPr>
        <w:ind w:firstLine="640" w:firstLineChars="200"/>
        <w:jc w:val="righ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2026年5月7日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FF351D-84C2-4154-88BA-5D2B718DF75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F9F5BF1-5F93-40B1-9FA9-3F5EEB13DC05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5D0A2B6-C44F-4C27-AD2A-C40017D6ABE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A5561BE-34DB-4FDE-B8F6-A17E913736F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EB3EA93-9BB4-451D-9BFC-54E63E7B17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A6008"/>
    <w:rsid w:val="03926679"/>
    <w:rsid w:val="124A6008"/>
    <w:rsid w:val="221768AF"/>
    <w:rsid w:val="41FB3AB5"/>
    <w:rsid w:val="5EB02048"/>
    <w:rsid w:val="61915898"/>
    <w:rsid w:val="75DF252C"/>
    <w:rsid w:val="773D3B02"/>
    <w:rsid w:val="ECF92EEF"/>
    <w:rsid w:val="FA77A125"/>
    <w:rsid w:val="FBE7D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2361</Words>
  <Characters>2463</Characters>
  <Lines>0</Lines>
  <Paragraphs>0</Paragraphs>
  <TotalTime>20</TotalTime>
  <ScaleCrop>false</ScaleCrop>
  <LinksUpToDate>false</LinksUpToDate>
  <CharactersWithSpaces>2469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2025-08-29T09:26:00Z</dcterms:created>
  <dc:creator>西瓜西</dc:creator>
  <cp:lastModifiedBy>吴文栩</cp:lastModifiedBy>
  <dcterms:modified xsi:type="dcterms:W3CDTF">2026-05-06T11:01:26Z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87C6797837E0445E91F6DE06AD08BF82_13</vt:lpwstr>
  </property>
  <property fmtid="{D5CDD505-2E9C-101B-9397-08002B2CF9AE}" pid="4" name="KSOTemplateDocerSaveRecord">
    <vt:lpwstr>eyJoZGlkIjoiZTcwMjg1MzY2MTZmNTM2MDE2ZWJlZjhhZjQ3Mjc1OWIiLCJ1c2VySWQiOiIzOTM0MTUzNjAifQ==</vt:lpwstr>
  </property>
</Properties>
</file>