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86F4">
      <w:pPr>
        <w:spacing w:line="640" w:lineRule="exact"/>
        <w:jc w:val="center"/>
        <w:rPr>
          <w:rFonts w:hint="eastAsia"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14:textFill>
            <w14:solidFill>
              <w14:schemeClr w14:val="tx1"/>
            </w14:solidFill>
          </w14:textFill>
        </w:rPr>
        <w:t>东风汽车集团有限公司2026年全球博士招募</w:t>
      </w:r>
    </w:p>
    <w:p w14:paraId="1308968F">
      <w:pPr>
        <w:spacing w:line="640" w:lineRule="exact"/>
        <w:jc w:val="both"/>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一、东风公司简介</w:t>
      </w:r>
      <w:r>
        <w:rPr>
          <w:rFonts w:ascii="Times New Roman" w:hAnsi="Times New Roman" w:eastAsia="仿宋_GB2312" w:cs="Times New Roman"/>
          <w:color w:val="000000" w:themeColor="text1"/>
          <w:sz w:val="24"/>
          <w:szCs w:val="24"/>
          <w14:textFill>
            <w14:solidFill>
              <w14:schemeClr w14:val="tx1"/>
            </w14:solidFill>
          </w14:textFill>
        </w:rPr>
        <w:br w:type="textWrapping"/>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2"/>
          <w:szCs w:val="22"/>
          <w14:textFill>
            <w14:solidFill>
              <w14:schemeClr w14:val="tx1"/>
            </w14:solidFill>
          </w14:textFill>
        </w:rPr>
        <w:t>东风汽车集团有限公司是以汽车制造、销售、服务和技术研发为主业的商业一类央企，前身是始建于1969年的第二汽车制造厂。</w:t>
      </w:r>
      <w:r>
        <w:rPr>
          <w:rFonts w:hint="eastAsia" w:ascii="Times New Roman" w:hAnsi="Times New Roman" w:eastAsia="仿宋_GB2312" w:cs="Times New Roman"/>
          <w:color w:val="000000" w:themeColor="text1"/>
          <w:sz w:val="22"/>
          <w:szCs w:val="22"/>
          <w14:textFill>
            <w14:solidFill>
              <w14:schemeClr w14:val="tx1"/>
            </w14:solidFill>
          </w14:textFill>
        </w:rPr>
        <w:t>近</w:t>
      </w:r>
      <w:r>
        <w:rPr>
          <w:rFonts w:ascii="Times New Roman" w:hAnsi="Times New Roman" w:eastAsia="仿宋_GB2312" w:cs="Times New Roman"/>
          <w:color w:val="000000" w:themeColor="text1"/>
          <w:sz w:val="22"/>
          <w:szCs w:val="22"/>
          <w14:textFill>
            <w14:solidFill>
              <w14:schemeClr w14:val="tx1"/>
            </w14:solidFill>
          </w14:textFill>
        </w:rPr>
        <w:t>5</w:t>
      </w:r>
      <w:r>
        <w:rPr>
          <w:rFonts w:hint="eastAsia" w:ascii="Times New Roman" w:hAnsi="Times New Roman" w:eastAsia="仿宋_GB2312" w:cs="Times New Roman"/>
          <w:color w:val="000000" w:themeColor="text1"/>
          <w:sz w:val="22"/>
          <w:szCs w:val="22"/>
          <w14:textFill>
            <w14:solidFill>
              <w14:schemeClr w14:val="tx1"/>
            </w14:solidFill>
          </w14:textFill>
        </w:rPr>
        <w:t>7</w:t>
      </w:r>
      <w:r>
        <w:rPr>
          <w:rFonts w:ascii="Times New Roman" w:hAnsi="Times New Roman" w:eastAsia="仿宋_GB2312" w:cs="Times New Roman"/>
          <w:color w:val="000000" w:themeColor="text1"/>
          <w:sz w:val="22"/>
          <w:szCs w:val="22"/>
          <w14:textFill>
            <w14:solidFill>
              <w14:schemeClr w14:val="tx1"/>
            </w14:solidFill>
          </w14:textFill>
        </w:rPr>
        <w:t>年来，累计产销汽车</w:t>
      </w:r>
      <w:r>
        <w:rPr>
          <w:rFonts w:hint="eastAsia" w:ascii="Times New Roman" w:hAnsi="Times New Roman" w:eastAsia="仿宋_GB2312" w:cs="Times New Roman"/>
          <w:color w:val="000000" w:themeColor="text1"/>
          <w:sz w:val="22"/>
          <w:szCs w:val="22"/>
          <w14:textFill>
            <w14:solidFill>
              <w14:schemeClr w14:val="tx1"/>
            </w14:solidFill>
          </w14:textFill>
        </w:rPr>
        <w:t>超</w:t>
      </w:r>
      <w:r>
        <w:rPr>
          <w:rFonts w:ascii="Times New Roman" w:hAnsi="Times New Roman" w:eastAsia="仿宋_GB2312" w:cs="Times New Roman"/>
          <w:color w:val="000000" w:themeColor="text1"/>
          <w:sz w:val="22"/>
          <w:szCs w:val="22"/>
          <w14:textFill>
            <w14:solidFill>
              <w14:schemeClr w14:val="tx1"/>
            </w14:solidFill>
          </w14:textFill>
        </w:rPr>
        <w:t>6</w:t>
      </w:r>
      <w:r>
        <w:rPr>
          <w:rFonts w:hint="eastAsia" w:ascii="Times New Roman" w:hAnsi="Times New Roman" w:eastAsia="仿宋_GB2312" w:cs="Times New Roman"/>
          <w:color w:val="000000" w:themeColor="text1"/>
          <w:sz w:val="22"/>
          <w:szCs w:val="22"/>
          <w14:textFill>
            <w14:solidFill>
              <w14:schemeClr w14:val="tx1"/>
            </w14:solidFill>
          </w14:textFill>
        </w:rPr>
        <w:t>3</w:t>
      </w:r>
      <w:r>
        <w:rPr>
          <w:rFonts w:ascii="Times New Roman" w:hAnsi="Times New Roman" w:eastAsia="仿宋_GB2312" w:cs="Times New Roman"/>
          <w:color w:val="000000" w:themeColor="text1"/>
          <w:sz w:val="22"/>
          <w:szCs w:val="22"/>
          <w14:textFill>
            <w14:solidFill>
              <w14:schemeClr w14:val="tx1"/>
            </w14:solidFill>
          </w14:textFill>
        </w:rPr>
        <w:t>00万辆，上缴税费</w:t>
      </w:r>
      <w:r>
        <w:rPr>
          <w:rFonts w:hint="eastAsia" w:ascii="Times New Roman" w:hAnsi="Times New Roman" w:eastAsia="仿宋_GB2312" w:cs="Times New Roman"/>
          <w:color w:val="000000" w:themeColor="text1"/>
          <w:sz w:val="22"/>
          <w:szCs w:val="22"/>
          <w14:textFill>
            <w14:solidFill>
              <w14:schemeClr w14:val="tx1"/>
            </w14:solidFill>
          </w14:textFill>
        </w:rPr>
        <w:t>约70</w:t>
      </w:r>
      <w:r>
        <w:rPr>
          <w:rFonts w:ascii="Times New Roman" w:hAnsi="Times New Roman" w:eastAsia="仿宋_GB2312" w:cs="Times New Roman"/>
          <w:color w:val="000000" w:themeColor="text1"/>
          <w:sz w:val="22"/>
          <w:szCs w:val="22"/>
          <w14:textFill>
            <w14:solidFill>
              <w14:schemeClr w14:val="tx1"/>
            </w14:solidFill>
          </w14:textFill>
        </w:rPr>
        <w:t>00亿元。</w:t>
      </w:r>
      <w:r>
        <w:rPr>
          <w:rFonts w:hint="eastAsia" w:ascii="Times New Roman" w:hAnsi="Times New Roman" w:eastAsia="仿宋_GB2312" w:cs="Times New Roman"/>
          <w:color w:val="000000" w:themeColor="text1"/>
          <w:sz w:val="22"/>
          <w:szCs w:val="22"/>
          <w14:textFill>
            <w14:solidFill>
              <w14:schemeClr w14:val="tx1"/>
            </w14:solidFill>
          </w14:textFill>
        </w:rPr>
        <w:t>2025年，东风汽车转型发展积厚成势，自主品牌和新能源汽车快速增长，新能源汽车销量高质量跨越百万辆，达105.3万辆，同比增长22.6%，自主品牌销量155.6万辆，同比增长13.4%，占整体销量比重超过60%。截至2025年底，公司总资产4710亿元，从业人数11.5万人。</w:t>
      </w:r>
    </w:p>
    <w:p w14:paraId="68ABEB21">
      <w:pPr>
        <w:spacing w:line="640" w:lineRule="exact"/>
        <w:ind w:firstLine="440" w:firstLineChars="200"/>
        <w:rPr>
          <w:rFonts w:eastAsia="仿宋_GB2312"/>
          <w:sz w:val="22"/>
          <w:szCs w:val="22"/>
          <w:lang w:val="zh-CN"/>
        </w:rPr>
      </w:pPr>
      <w:r>
        <w:rPr>
          <w:rFonts w:ascii="Times New Roman" w:hAnsi="Times New Roman" w:eastAsia="仿宋_GB2312" w:cs="Times New Roman"/>
          <w:color w:val="000000" w:themeColor="text1"/>
          <w:sz w:val="22"/>
          <w:szCs w:val="22"/>
          <w14:textFill>
            <w14:solidFill>
              <w14:schemeClr w14:val="tx1"/>
            </w14:solidFill>
          </w14:textFill>
        </w:rPr>
        <w:t>公司改革发展</w:t>
      </w:r>
      <w:r>
        <w:rPr>
          <w:rFonts w:hint="eastAsia" w:ascii="Times New Roman" w:hAnsi="Times New Roman" w:eastAsia="仿宋_GB2312" w:cs="Times New Roman"/>
          <w:color w:val="000000" w:themeColor="text1"/>
          <w:sz w:val="22"/>
          <w:szCs w:val="22"/>
          <w14:textFill>
            <w14:solidFill>
              <w14:schemeClr w14:val="tx1"/>
            </w14:solidFill>
          </w14:textFill>
        </w:rPr>
        <w:t>历经</w:t>
      </w:r>
      <w:r>
        <w:rPr>
          <w:rFonts w:ascii="Times New Roman" w:hAnsi="Times New Roman" w:eastAsia="仿宋_GB2312" w:cs="Times New Roman"/>
          <w:color w:val="000000" w:themeColor="text1"/>
          <w:sz w:val="22"/>
          <w:szCs w:val="22"/>
          <w14:textFill>
            <w14:solidFill>
              <w14:schemeClr w14:val="tx1"/>
            </w14:solidFill>
          </w14:textFill>
        </w:rPr>
        <w:t>艰苦创业（上世纪60-70年代）、快速成长（上世纪80年代）、改革调整（上世纪90年代）、开放合作（2001-2011年）</w:t>
      </w:r>
      <w:r>
        <w:rPr>
          <w:rFonts w:eastAsia="仿宋_GB2312"/>
          <w:sz w:val="22"/>
          <w:szCs w:val="22"/>
          <w:lang w:val="zh-CN"/>
        </w:rPr>
        <w:t>阶段，党的十八大以来进入转型发展</w:t>
      </w:r>
      <w:r>
        <w:rPr>
          <w:rFonts w:ascii="Times New Roman" w:hAnsi="Times New Roman" w:eastAsia="仿宋_GB2312" w:cs="Times New Roman"/>
          <w:color w:val="000000" w:themeColor="text1"/>
          <w:sz w:val="22"/>
          <w:szCs w:val="22"/>
          <w14:textFill>
            <w14:solidFill>
              <w14:schemeClr w14:val="tx1"/>
            </w14:solidFill>
          </w14:textFill>
        </w:rPr>
        <w:t>（2012-至今）</w:t>
      </w:r>
      <w:r>
        <w:rPr>
          <w:rFonts w:eastAsia="仿宋_GB2312"/>
          <w:sz w:val="22"/>
          <w:szCs w:val="22"/>
          <w:lang w:val="zh-CN"/>
        </w:rPr>
        <w:t>的新阶段。</w:t>
      </w:r>
      <w:r>
        <w:rPr>
          <w:rFonts w:ascii="Times New Roman" w:hAnsi="Times New Roman" w:eastAsia="仿宋_GB2312" w:cs="Times New Roman"/>
          <w:color w:val="000000" w:themeColor="text1"/>
          <w:sz w:val="22"/>
          <w:szCs w:val="22"/>
          <w14:textFill>
            <w14:solidFill>
              <w14:schemeClr w14:val="tx1"/>
            </w14:solidFill>
          </w14:textFill>
        </w:rPr>
        <w:t>1975年首台军车产品下线，同年11月，经报国务院批准，二汽生产的汽车正式命名为“东风”；1978年首款民用EQ140中卡产品批量投产；1992年二汽更名为东风汽车公司；1999年进行全面体制改革，初步建立母子公司型管理架构；2003年公司总部从湖北十堰迁至武汉；2017年东风汽车公司更名为东风汽车集团有限公司</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2020年成立岚图汽车科技有限公司，发展高端</w:t>
      </w:r>
      <w:r>
        <w:rPr>
          <w:rFonts w:hint="eastAsia" w:ascii="Times New Roman" w:hAnsi="Times New Roman" w:eastAsia="仿宋_GB2312" w:cs="Times New Roman"/>
          <w:color w:val="000000" w:themeColor="text1"/>
          <w:sz w:val="22"/>
          <w:szCs w:val="22"/>
          <w14:textFill>
            <w14:solidFill>
              <w14:schemeClr w14:val="tx1"/>
            </w14:solidFill>
          </w14:textFill>
        </w:rPr>
        <w:t>智慧</w:t>
      </w:r>
      <w:r>
        <w:rPr>
          <w:rFonts w:ascii="Times New Roman" w:hAnsi="Times New Roman" w:eastAsia="仿宋_GB2312" w:cs="Times New Roman"/>
          <w:color w:val="000000" w:themeColor="text1"/>
          <w:sz w:val="22"/>
          <w:szCs w:val="22"/>
          <w14:textFill>
            <w14:solidFill>
              <w14:schemeClr w14:val="tx1"/>
            </w14:solidFill>
          </w14:textFill>
        </w:rPr>
        <w:t>新能源汽车；2022年成立猛士汽车科技公司，进入豪华电动越野车领域；2023年发布主流</w:t>
      </w:r>
      <w:r>
        <w:rPr>
          <w:rFonts w:hint="eastAsia" w:ascii="Times New Roman" w:hAnsi="Times New Roman" w:eastAsia="仿宋_GB2312" w:cs="Times New Roman"/>
          <w:color w:val="000000" w:themeColor="text1"/>
          <w:sz w:val="22"/>
          <w:szCs w:val="22"/>
          <w14:textFill>
            <w14:solidFill>
              <w14:schemeClr w14:val="tx1"/>
            </w14:solidFill>
          </w14:textFill>
        </w:rPr>
        <w:t>科技</w:t>
      </w:r>
      <w:r>
        <w:rPr>
          <w:rFonts w:ascii="Times New Roman" w:hAnsi="Times New Roman" w:eastAsia="仿宋_GB2312" w:cs="Times New Roman"/>
          <w:color w:val="000000" w:themeColor="text1"/>
          <w:sz w:val="22"/>
          <w:szCs w:val="22"/>
          <w14:textFill>
            <w14:solidFill>
              <w14:schemeClr w14:val="tx1"/>
            </w14:solidFill>
          </w14:textFill>
        </w:rPr>
        <w:t>电动品牌东风</w:t>
      </w:r>
      <w:r>
        <w:rPr>
          <w:rFonts w:hint="eastAsia" w:ascii="Times New Roman" w:hAnsi="Times New Roman" w:eastAsia="仿宋_GB2312" w:cs="Times New Roman"/>
          <w:color w:val="000000" w:themeColor="text1"/>
          <w:sz w:val="22"/>
          <w:szCs w:val="22"/>
          <w14:textFill>
            <w14:solidFill>
              <w14:schemeClr w14:val="tx1"/>
            </w14:solidFill>
          </w14:textFill>
        </w:rPr>
        <w:t>奕派</w:t>
      </w:r>
      <w:r>
        <w:rPr>
          <w:rFonts w:ascii="Times New Roman" w:hAnsi="Times New Roman" w:eastAsia="仿宋_GB2312" w:cs="Times New Roman"/>
          <w:color w:val="000000" w:themeColor="text1"/>
          <w:sz w:val="22"/>
          <w:szCs w:val="22"/>
          <w14:textFill>
            <w14:solidFill>
              <w14:schemeClr w14:val="tx1"/>
            </w14:solidFill>
          </w14:textFill>
        </w:rPr>
        <w:t>、国民纯电专业品牌东风纳米</w:t>
      </w:r>
      <w:r>
        <w:rPr>
          <w:rFonts w:hint="eastAsia" w:ascii="Times New Roman" w:hAnsi="Times New Roman" w:eastAsia="仿宋_GB2312" w:cs="Times New Roman"/>
          <w:color w:val="000000" w:themeColor="text1"/>
          <w:sz w:val="22"/>
          <w:szCs w:val="22"/>
          <w14:textFill>
            <w14:solidFill>
              <w14:schemeClr w14:val="tx1"/>
            </w14:solidFill>
          </w14:textFill>
        </w:rPr>
        <w:t>；2025年推出高端智能品牌奕境</w:t>
      </w:r>
      <w:r>
        <w:rPr>
          <w:rFonts w:ascii="Times New Roman" w:hAnsi="Times New Roman" w:eastAsia="仿宋_GB2312" w:cs="Times New Roman"/>
          <w:color w:val="000000" w:themeColor="text1"/>
          <w:sz w:val="22"/>
          <w:szCs w:val="22"/>
          <w14:textFill>
            <w14:solidFill>
              <w14:schemeClr w14:val="tx1"/>
            </w14:solidFill>
          </w14:textFill>
        </w:rPr>
        <w:t>。</w:t>
      </w:r>
    </w:p>
    <w:p w14:paraId="709D9FBE">
      <w:pPr>
        <w:spacing w:line="640" w:lineRule="exact"/>
        <w:ind w:firstLine="440" w:firstLineChars="200"/>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公司</w:t>
      </w:r>
      <w:r>
        <w:rPr>
          <w:rFonts w:hint="eastAsia" w:ascii="Times New Roman" w:hAnsi="Times New Roman" w:eastAsia="仿宋_GB2312" w:cs="Times New Roman"/>
          <w:color w:val="000000" w:themeColor="text1"/>
          <w:sz w:val="22"/>
          <w:szCs w:val="22"/>
          <w14:textFill>
            <w14:solidFill>
              <w14:schemeClr w14:val="tx1"/>
            </w14:solidFill>
          </w14:textFill>
        </w:rPr>
        <w:t>生产基地分布在武汉、十堰、襄阳、广州以及柳州、郑州、成都、大连等全国</w:t>
      </w:r>
      <w:r>
        <w:rPr>
          <w:rFonts w:ascii="Times New Roman" w:hAnsi="Times New Roman" w:eastAsia="仿宋_GB2312" w:cs="Times New Roman"/>
          <w:color w:val="000000" w:themeColor="text1"/>
          <w:sz w:val="22"/>
          <w:szCs w:val="22"/>
          <w14:textFill>
            <w14:solidFill>
              <w14:schemeClr w14:val="tx1"/>
            </w14:solidFill>
          </w14:textFill>
        </w:rPr>
        <w:t>20多个城市。</w:t>
      </w:r>
      <w:r>
        <w:rPr>
          <w:rFonts w:hint="eastAsia" w:ascii="Times New Roman" w:hAnsi="Times New Roman" w:eastAsia="仿宋_GB2312" w:cs="Times New Roman"/>
          <w:color w:val="000000" w:themeColor="text1"/>
          <w:sz w:val="22"/>
          <w:szCs w:val="22"/>
          <w14:textFill>
            <w14:solidFill>
              <w14:schemeClr w14:val="tx1"/>
            </w14:solidFill>
          </w14:textFill>
        </w:rPr>
        <w:t>主要业务涵盖乘用车和商用车整车、关键总成、汽车零部件、汽车装备、汽车金融等相关服务业务，产品覆盖豪华、高端、主流各区隔市场；汽车出口</w:t>
      </w:r>
      <w:r>
        <w:rPr>
          <w:rFonts w:ascii="Times New Roman" w:hAnsi="Times New Roman" w:eastAsia="仿宋_GB2312" w:cs="Times New Roman"/>
          <w:color w:val="000000" w:themeColor="text1"/>
          <w:sz w:val="22"/>
          <w:szCs w:val="22"/>
          <w14:textFill>
            <w14:solidFill>
              <w14:schemeClr w14:val="tx1"/>
            </w14:solidFill>
          </w14:textFill>
        </w:rPr>
        <w:t>100多个国家和地区。</w:t>
      </w:r>
    </w:p>
    <w:p w14:paraId="018F58F3">
      <w:pPr>
        <w:spacing w:line="640" w:lineRule="exact"/>
        <w:ind w:firstLine="440" w:firstLineChars="200"/>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近年来，公司构建完整的新能源品牌、平台、商品、关键技术和核心资源布局，形成全面优于燃油车时代的战略格局。深耕混动、纯电、氢动三条技术路线，</w:t>
      </w:r>
      <w:r>
        <w:rPr>
          <w:rFonts w:ascii="Times New Roman" w:hAnsi="Times New Roman" w:eastAsia="仿宋_GB2312" w:cs="Times New Roman"/>
          <w:color w:val="000000" w:themeColor="text1"/>
          <w:sz w:val="22"/>
          <w:szCs w:val="22"/>
          <w14:textFill>
            <w14:solidFill>
              <w14:schemeClr w14:val="tx1"/>
            </w14:solidFill>
          </w14:textFill>
        </w:rPr>
        <w:t>推出乘商新能源专属平台和产品</w:t>
      </w:r>
      <w:r>
        <w:rPr>
          <w:rFonts w:hint="eastAsia" w:ascii="Times New Roman" w:hAnsi="Times New Roman" w:eastAsia="仿宋_GB2312" w:cs="Times New Roman"/>
          <w:color w:val="000000" w:themeColor="text1"/>
          <w:sz w:val="22"/>
          <w:szCs w:val="22"/>
          <w14:textFill>
            <w14:solidFill>
              <w14:schemeClr w14:val="tx1"/>
            </w14:solidFill>
          </w14:textFill>
        </w:rPr>
        <w:t>，马赫超级混动专用发动机热效率达到48.09%，多次刷新行业纪录。</w:t>
      </w:r>
      <w:r>
        <w:rPr>
          <w:rFonts w:ascii="Times New Roman" w:hAnsi="Times New Roman" w:eastAsia="仿宋_GB2312" w:cs="Times New Roman"/>
          <w:color w:val="000000" w:themeColor="text1"/>
          <w:sz w:val="22"/>
          <w:szCs w:val="22"/>
          <w14:textFill>
            <w14:solidFill>
              <w14:schemeClr w14:val="tx1"/>
            </w14:solidFill>
          </w14:textFill>
        </w:rPr>
        <w:t>自主掌控“三电”、燃料电池、电子电气架构、车规级芯片、智能驾驶等核心技术和资源</w:t>
      </w:r>
      <w:r>
        <w:rPr>
          <w:rFonts w:hint="eastAsia" w:ascii="Times New Roman" w:hAnsi="Times New Roman" w:eastAsia="仿宋_GB2312" w:cs="Times New Roman"/>
          <w:color w:val="000000" w:themeColor="text1"/>
          <w:sz w:val="22"/>
          <w:szCs w:val="22"/>
          <w14:textFill>
            <w14:solidFill>
              <w14:schemeClr w14:val="tx1"/>
            </w14:solidFill>
          </w14:textFill>
        </w:rPr>
        <w:t>，打造“天元智能”技术品牌。获得汽车行业科学技术奖数量位居主要整车企业第一；新增发明专利授权连年位居行业第一，累计拥有有效专利2.8万余件；“十四五”以来，牵头和参与制定的国家、行业标准数量位居汽车企业第一。</w:t>
      </w:r>
    </w:p>
    <w:p w14:paraId="65303D80">
      <w:pPr>
        <w:spacing w:line="640" w:lineRule="exact"/>
        <w:ind w:firstLine="440" w:firstLineChars="200"/>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公司</w:t>
      </w:r>
      <w:r>
        <w:rPr>
          <w:rFonts w:ascii="Times New Roman" w:hAnsi="Times New Roman" w:eastAsia="仿宋_GB2312" w:cs="Times New Roman"/>
          <w:color w:val="000000" w:themeColor="text1"/>
          <w:sz w:val="22"/>
          <w:szCs w:val="22"/>
          <w14:textFill>
            <w14:solidFill>
              <w14:schemeClr w14:val="tx1"/>
            </w14:solidFill>
          </w14:textFill>
        </w:rPr>
        <w:t>努力成为“</w:t>
      </w:r>
      <w:r>
        <w:rPr>
          <w:rFonts w:hint="eastAsia" w:ascii="Times New Roman" w:hAnsi="Times New Roman" w:eastAsia="仿宋_GB2312" w:cs="Times New Roman"/>
          <w:color w:val="000000" w:themeColor="text1"/>
          <w:sz w:val="22"/>
          <w:szCs w:val="22"/>
          <w14:textFill>
            <w14:solidFill>
              <w14:schemeClr w14:val="tx1"/>
            </w14:solidFill>
          </w14:textFill>
        </w:rPr>
        <w:t>为客户提供全球领先绿色智能移动出行服务的科技企业</w:t>
      </w:r>
      <w:r>
        <w:rPr>
          <w:rFonts w:ascii="Times New Roman" w:hAnsi="Times New Roman" w:eastAsia="仿宋_GB2312" w:cs="Times New Roman"/>
          <w:color w:val="000000" w:themeColor="text1"/>
          <w:sz w:val="22"/>
          <w:szCs w:val="22"/>
          <w14:textFill>
            <w14:solidFill>
              <w14:schemeClr w14:val="tx1"/>
            </w14:solidFill>
          </w14:textFill>
        </w:rPr>
        <w:t>”，加快建设世界一流企业，为建设汽车强国和</w:t>
      </w:r>
      <w:r>
        <w:rPr>
          <w:rFonts w:hint="eastAsia" w:ascii="Times New Roman" w:hAnsi="Times New Roman" w:eastAsia="仿宋_GB2312" w:cs="Times New Roman"/>
          <w:color w:val="000000" w:themeColor="text1"/>
          <w:sz w:val="22"/>
          <w:szCs w:val="22"/>
          <w14:textFill>
            <w14:solidFill>
              <w14:schemeClr w14:val="tx1"/>
            </w14:solidFill>
          </w14:textFill>
        </w:rPr>
        <w:t>推进</w:t>
      </w:r>
      <w:r>
        <w:rPr>
          <w:rFonts w:ascii="Times New Roman" w:hAnsi="Times New Roman" w:eastAsia="仿宋_GB2312" w:cs="Times New Roman"/>
          <w:color w:val="000000" w:themeColor="text1"/>
          <w:sz w:val="22"/>
          <w:szCs w:val="22"/>
          <w14:textFill>
            <w14:solidFill>
              <w14:schemeClr w14:val="tx1"/>
            </w14:solidFill>
          </w14:textFill>
        </w:rPr>
        <w:t>中国式现代化作出更大贡献。</w:t>
      </w:r>
    </w:p>
    <w:p w14:paraId="1D87372B">
      <w:pPr>
        <w:spacing w:line="640" w:lineRule="exact"/>
        <w:ind w:firstLine="44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现面向全球招募应届、往届博士及博士后，相关需求如下：</w:t>
      </w:r>
      <w:r>
        <w:rPr>
          <w:rFonts w:ascii="Times New Roman" w:hAnsi="Times New Roman" w:eastAsia="仿宋_GB2312" w:cs="Times New Roman"/>
          <w:color w:val="000000" w:themeColor="text1"/>
          <w:sz w:val="24"/>
          <w:szCs w:val="24"/>
          <w14:textFill>
            <w14:solidFill>
              <w14:schemeClr w14:val="tx1"/>
            </w14:solidFill>
          </w14:textFill>
        </w:rPr>
        <w:br w:type="textWrapping"/>
      </w:r>
    </w:p>
    <w:p w14:paraId="2A35337B">
      <w:pPr>
        <w:numPr>
          <w:ilvl w:val="0"/>
          <w:numId w:val="1"/>
        </w:numPr>
        <w:spacing w:line="640" w:lineRule="exact"/>
        <w:jc w:val="both"/>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本次招募需求分子单位</w:t>
      </w:r>
    </w:p>
    <w:p w14:paraId="7FC21350">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东风汽车集团股份有限公司研发总院</w:t>
      </w:r>
    </w:p>
    <w:p w14:paraId="653ABE07">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lang w:val="en-US" w:eastAsia="zh-CN"/>
        </w:rPr>
        <w:t>国</w:t>
      </w:r>
      <w:r>
        <w:rPr>
          <w:rFonts w:hint="eastAsia" w:ascii="微软雅黑" w:hAnsi="微软雅黑" w:eastAsia="微软雅黑" w:cs="微软雅黑"/>
          <w:i w:val="0"/>
          <w:iCs w:val="0"/>
          <w:caps w:val="0"/>
          <w:color w:val="222222"/>
          <w:spacing w:val="0"/>
          <w:sz w:val="18"/>
          <w:szCs w:val="18"/>
          <w:u w:val="none"/>
          <w:shd w:val="clear" w:fill="FFFFFF"/>
        </w:rPr>
        <w:t>家汽车质量检验检测中心（襄阳）</w:t>
      </w:r>
    </w:p>
    <w:p w14:paraId="5E8F4A76">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rPr>
        <w:t>东风商用车有限公司东风商用车技术中心</w:t>
      </w:r>
    </w:p>
    <w:p w14:paraId="5B1E5F45">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岚图汽车科技</w:t>
      </w:r>
      <w:r>
        <w:rPr>
          <w:rFonts w:hint="eastAsia" w:ascii="微软雅黑" w:hAnsi="微软雅黑" w:eastAsia="微软雅黑" w:cs="微软雅黑"/>
          <w:i w:val="0"/>
          <w:iCs w:val="0"/>
          <w:caps w:val="0"/>
          <w:color w:val="222222"/>
          <w:spacing w:val="0"/>
          <w:sz w:val="18"/>
          <w:szCs w:val="18"/>
          <w:u w:val="none"/>
          <w:shd w:val="clear" w:fill="FFFFFF"/>
          <w:lang w:val="en-US" w:eastAsia="zh-CN"/>
        </w:rPr>
        <w:t>股份</w:t>
      </w:r>
      <w:r>
        <w:rPr>
          <w:rFonts w:hint="eastAsia" w:ascii="微软雅黑" w:hAnsi="微软雅黑" w:eastAsia="微软雅黑" w:cs="微软雅黑"/>
          <w:i w:val="0"/>
          <w:iCs w:val="0"/>
          <w:caps w:val="0"/>
          <w:color w:val="222222"/>
          <w:spacing w:val="0"/>
          <w:sz w:val="18"/>
          <w:szCs w:val="18"/>
          <w:u w:val="none"/>
          <w:shd w:val="clear" w:fill="FFFFFF"/>
        </w:rPr>
        <w:t>有限公司</w:t>
      </w:r>
    </w:p>
    <w:p w14:paraId="72FB6157">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lang w:val="en-US" w:eastAsia="zh-CN"/>
        </w:rPr>
        <w:t>猛士汽车科技公司</w:t>
      </w:r>
    </w:p>
    <w:p w14:paraId="0AA49B81">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rPr>
          <w:rFonts w:hint="eastAsia" w:ascii="微软雅黑" w:hAnsi="微软雅黑" w:eastAsia="微软雅黑" w:cs="微软雅黑"/>
          <w:i w:val="0"/>
          <w:iCs w:val="0"/>
          <w:caps w:val="0"/>
          <w:color w:val="222222"/>
          <w:spacing w:val="0"/>
          <w:sz w:val="18"/>
          <w:szCs w:val="18"/>
          <w:u w:val="none"/>
          <w:shd w:val="clear" w:fill="FFFFFF"/>
        </w:rPr>
      </w:pPr>
      <w:r>
        <w:rPr>
          <w:rFonts w:hint="eastAsia" w:ascii="微软雅黑" w:hAnsi="微软雅黑" w:eastAsia="微软雅黑" w:cs="微软雅黑"/>
          <w:i w:val="0"/>
          <w:iCs w:val="0"/>
          <w:caps w:val="0"/>
          <w:color w:val="222222"/>
          <w:spacing w:val="0"/>
          <w:sz w:val="18"/>
          <w:szCs w:val="18"/>
          <w:u w:val="none"/>
          <w:shd w:val="clear" w:fill="FFFFFF"/>
        </w:rPr>
        <w:t>南斗六星（武汉）技术有限公司</w:t>
      </w:r>
    </w:p>
    <w:p w14:paraId="1DBD7825">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深圳联友科技有限公司</w:t>
      </w:r>
    </w:p>
    <w:p w14:paraId="4BB25505">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rPr>
          <w:rFonts w:hint="eastAsia" w:ascii="微软雅黑" w:hAnsi="微软雅黑" w:eastAsia="微软雅黑" w:cs="微软雅黑"/>
          <w:i w:val="0"/>
          <w:iCs w:val="0"/>
          <w:caps w:val="0"/>
          <w:color w:val="222222"/>
          <w:spacing w:val="0"/>
          <w:sz w:val="18"/>
          <w:szCs w:val="18"/>
          <w:u w:val="none"/>
          <w:shd w:val="clear" w:fill="FFFFFF"/>
          <w:lang w:val="en-US" w:eastAsia="zh-CN"/>
        </w:rPr>
      </w:pPr>
      <w:r>
        <w:rPr>
          <w:rFonts w:hint="eastAsia" w:ascii="微软雅黑" w:hAnsi="微软雅黑" w:eastAsia="微软雅黑" w:cs="微软雅黑"/>
          <w:i w:val="0"/>
          <w:iCs w:val="0"/>
          <w:caps w:val="0"/>
          <w:color w:val="222222"/>
          <w:spacing w:val="0"/>
          <w:sz w:val="18"/>
          <w:szCs w:val="18"/>
          <w:u w:val="none"/>
          <w:shd w:val="clear" w:fill="FFFFFF"/>
          <w:lang w:val="en-US" w:eastAsia="zh-CN"/>
        </w:rPr>
        <w:t>东风汽车集团股份有限公司奕派汽车科技分公司</w:t>
      </w:r>
    </w:p>
    <w:p w14:paraId="414A18DF">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智新科技股份有限公司</w:t>
      </w:r>
    </w:p>
    <w:p w14:paraId="1F2DD21C">
      <w:pPr>
        <w:numPr>
          <w:ilvl w:val="0"/>
          <w:numId w:val="1"/>
        </w:numPr>
        <w:spacing w:line="640" w:lineRule="exact"/>
        <w:jc w:val="both"/>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招聘要求</w:t>
      </w:r>
    </w:p>
    <w:p w14:paraId="7039B771">
      <w:pPr>
        <w:numPr>
          <w:ilvl w:val="0"/>
          <w:numId w:val="3"/>
        </w:numPr>
        <w:spacing w:line="240" w:lineRule="auto"/>
        <w:jc w:val="both"/>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t>招募范围</w:t>
      </w:r>
    </w:p>
    <w:p w14:paraId="3A58E7B0">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国内外应届/往届博士及博士后</w:t>
      </w:r>
    </w:p>
    <w:p w14:paraId="43149F4C">
      <w:pPr>
        <w:numPr>
          <w:ilvl w:val="0"/>
          <w:numId w:val="3"/>
        </w:numPr>
        <w:spacing w:line="240" w:lineRule="auto"/>
        <w:jc w:val="both"/>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t>基本要求</w:t>
      </w:r>
    </w:p>
    <w:p w14:paraId="2E4BEA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2.1 在国内外已获得或即将获得博士学位；</w:t>
      </w:r>
    </w:p>
    <w:p w14:paraId="44569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2.2 具有机械工程、车辆工程、应用数学、计算机、大数据、人工智能、新能源材料、动力机械及工程、电气工程、电化学、电机电控、信息安全等相关专业背景；</w:t>
      </w:r>
    </w:p>
    <w:p w14:paraId="456E2A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2.3 具有扎实的专业知识与丰富的实践经验；</w:t>
      </w:r>
    </w:p>
    <w:p w14:paraId="0AF62E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2.4 具有较强的研究能力、创新能力、文字表达能力、沟通协调能力，良好的敬业精神和团队合作精神；</w:t>
      </w:r>
    </w:p>
    <w:p w14:paraId="6BF7DE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22222"/>
          <w:spacing w:val="0"/>
          <w:sz w:val="18"/>
          <w:szCs w:val="18"/>
          <w:u w:val="none"/>
        </w:rPr>
      </w:pPr>
      <w:r>
        <w:rPr>
          <w:rFonts w:hint="eastAsia" w:ascii="微软雅黑" w:hAnsi="微软雅黑" w:eastAsia="微软雅黑" w:cs="微软雅黑"/>
          <w:i w:val="0"/>
          <w:iCs w:val="0"/>
          <w:caps w:val="0"/>
          <w:color w:val="222222"/>
          <w:spacing w:val="0"/>
          <w:sz w:val="18"/>
          <w:szCs w:val="18"/>
          <w:u w:val="none"/>
          <w:shd w:val="clear" w:fill="FFFFFF"/>
        </w:rPr>
        <w:t>2.5 具备较强的英文写作与交流能力；</w:t>
      </w:r>
    </w:p>
    <w:p w14:paraId="458F88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22222"/>
          <w:spacing w:val="0"/>
          <w:sz w:val="15"/>
          <w:szCs w:val="15"/>
          <w:u w:val="none"/>
        </w:rPr>
      </w:pPr>
      <w:r>
        <w:rPr>
          <w:rFonts w:hint="eastAsia" w:ascii="微软雅黑" w:hAnsi="微软雅黑" w:eastAsia="微软雅黑" w:cs="微软雅黑"/>
          <w:i w:val="0"/>
          <w:iCs w:val="0"/>
          <w:caps w:val="0"/>
          <w:color w:val="222222"/>
          <w:spacing w:val="0"/>
          <w:sz w:val="18"/>
          <w:szCs w:val="18"/>
          <w:u w:val="none"/>
          <w:shd w:val="clear" w:fill="FFFFFF"/>
        </w:rPr>
        <w:t>2.6 热爱汽车行业，认同东风企业文化。</w:t>
      </w:r>
    </w:p>
    <w:p w14:paraId="4806D773">
      <w:pPr>
        <w:numPr>
          <w:ilvl w:val="0"/>
          <w:numId w:val="3"/>
        </w:numPr>
        <w:spacing w:line="240" w:lineRule="auto"/>
        <w:jc w:val="both"/>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t>工作地点</w:t>
      </w:r>
      <w:r>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br w:type="textWrapping"/>
      </w:r>
      <w:r>
        <w:rPr>
          <w:rFonts w:hint="eastAsia" w:ascii="微软雅黑" w:hAnsi="微软雅黑" w:eastAsia="微软雅黑" w:cs="微软雅黑"/>
          <w:i w:val="0"/>
          <w:iCs w:val="0"/>
          <w:caps w:val="0"/>
          <w:color w:val="222222"/>
          <w:spacing w:val="0"/>
          <w:kern w:val="0"/>
          <w:sz w:val="18"/>
          <w:szCs w:val="18"/>
          <w:u w:val="none"/>
          <w:shd w:val="clear" w:fill="FFFFFF"/>
          <w:lang w:val="en-US" w:eastAsia="zh-CN" w:bidi="ar"/>
        </w:rPr>
        <w:t>湖北省武汉市、襄阳市，深圳市（详细请扫码查阅岗位信息）</w:t>
      </w:r>
    </w:p>
    <w:p w14:paraId="4B30B4E3">
      <w:pPr>
        <w:numPr>
          <w:ilvl w:val="0"/>
          <w:numId w:val="0"/>
        </w:numPr>
        <w:spacing w:line="240" w:lineRule="auto"/>
        <w:jc w:val="both"/>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sz w:val="18"/>
          <w:szCs w:val="21"/>
          <w:lang w:val="en-US" w:eastAsia="zh-CN"/>
        </w:rPr>
        <w:drawing>
          <wp:inline distT="0" distB="0" distL="114300" distR="114300">
            <wp:extent cx="1576070" cy="1576070"/>
            <wp:effectExtent l="0" t="0" r="5080" b="5080"/>
            <wp:docPr id="2" name="图片 2" descr="总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总二维码"/>
                    <pic:cNvPicPr>
                      <a:picLocks noChangeAspect="1"/>
                    </pic:cNvPicPr>
                  </pic:nvPicPr>
                  <pic:blipFill>
                    <a:blip r:embed="rId5"/>
                    <a:stretch>
                      <a:fillRect/>
                    </a:stretch>
                  </pic:blipFill>
                  <pic:spPr>
                    <a:xfrm>
                      <a:off x="0" y="0"/>
                      <a:ext cx="1576070" cy="1576070"/>
                    </a:xfrm>
                    <a:prstGeom prst="rect">
                      <a:avLst/>
                    </a:prstGeom>
                  </pic:spPr>
                </pic:pic>
              </a:graphicData>
            </a:graphic>
          </wp:inline>
        </w:drawing>
      </w:r>
    </w:p>
    <w:p w14:paraId="1A91602A">
      <w:pPr>
        <w:numPr>
          <w:ilvl w:val="0"/>
          <w:numId w:val="3"/>
        </w:numPr>
        <w:spacing w:line="240" w:lineRule="auto"/>
        <w:jc w:val="both"/>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1"/>
          <w:szCs w:val="21"/>
          <w:lang w:val="en-US" w:eastAsia="zh-CN"/>
          <w14:textFill>
            <w14:solidFill>
              <w14:schemeClr w14:val="tx1"/>
            </w14:solidFill>
          </w14:textFill>
        </w:rPr>
        <w:t>分子单位招聘需求</w:t>
      </w:r>
    </w:p>
    <w:p w14:paraId="31CC3A26">
      <w:pPr>
        <w:numPr>
          <w:ilvl w:val="0"/>
          <w:numId w:val="0"/>
        </w:numPr>
        <w:spacing w:line="240" w:lineRule="auto"/>
        <w:jc w:val="both"/>
        <w:rPr>
          <w:rFonts w:hint="eastAsia" w:ascii="Times New Roman" w:hAnsi="Times New Roman" w:eastAsia="仿宋_GB2312" w:cs="Times New Roman"/>
          <w:b/>
          <w:bCs/>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1.东风汽车集团股份有限公司研发总院</w:t>
      </w:r>
    </w:p>
    <w:p w14:paraId="6A9097F6">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 前身是成立于1983年4月1日的二汽技术中心</w:t>
      </w:r>
    </w:p>
    <w:p w14:paraId="79628FB5">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 承担全集团乘用车的技术规划及研发工作</w:t>
      </w:r>
    </w:p>
    <w:p w14:paraId="4642640D">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 负责造型、架构、动力总成、智能软件、先进材料、验证等通用技术开发</w:t>
      </w:r>
    </w:p>
    <w:p w14:paraId="3E336A38">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 实现从技术生产到落地的全环节管理与执行</w:t>
      </w:r>
    </w:p>
    <w:p w14:paraId="44D24A52">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p>
    <w:p w14:paraId="49B46ECE">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国家级企业技术中心、国家一类科研院所、国家级工业设计中心</w:t>
      </w:r>
    </w:p>
    <w:p w14:paraId="4B17C67B">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国家级海外高层次人才创新创业基地、国家科技进步奖</w:t>
      </w:r>
      <w:r>
        <w:rPr>
          <w:rFonts w:hint="default" w:ascii="微软雅黑" w:hAnsi="微软雅黑" w:eastAsia="微软雅黑" w:cs="微软雅黑"/>
          <w:sz w:val="18"/>
          <w:szCs w:val="20"/>
          <w:lang w:val="en-US" w:eastAsia="zh-CN"/>
        </w:rPr>
        <w:br w:type="textWrapping"/>
      </w: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sz w:val="18"/>
          <w:szCs w:val="20"/>
          <w:lang w:val="en-US" w:eastAsia="zh-CN"/>
        </w:rPr>
        <w:br w:type="textWrapping"/>
      </w:r>
      <w:r>
        <w:rPr>
          <w:rFonts w:hint="eastAsia" w:ascii="微软雅黑" w:hAnsi="微软雅黑" w:eastAsia="微软雅黑" w:cs="微软雅黑"/>
          <w:sz w:val="18"/>
          <w:szCs w:val="20"/>
          <w:lang w:val="en-US" w:eastAsia="zh-CN"/>
        </w:rPr>
        <w:t>人工智能方向：</w:t>
      </w:r>
    </w:p>
    <w:p w14:paraId="5B7702F3">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计算机视觉、语音处理、大模型训练与微调、具身智能、AI工程、自然语言处理、决策智能、多模态、场景生成、机器人</w:t>
      </w:r>
    </w:p>
    <w:p w14:paraId="6864BC57">
      <w:pPr>
        <w:numPr>
          <w:ilvl w:val="0"/>
          <w:numId w:val="0"/>
        </w:numPr>
        <w:spacing w:line="240" w:lineRule="auto"/>
        <w:jc w:val="both"/>
        <w:rPr>
          <w:rFonts w:hint="default"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智能驾驶与座舱方向</w:t>
      </w:r>
      <w:r>
        <w:rPr>
          <w:rFonts w:hint="eastAsia" w:ascii="微软雅黑" w:hAnsi="微软雅黑" w:eastAsia="微软雅黑" w:cs="微软雅黑"/>
          <w:sz w:val="18"/>
          <w:szCs w:val="20"/>
          <w:lang w:val="en-US" w:eastAsia="zh-CN"/>
        </w:rPr>
        <w:t>：</w:t>
      </w:r>
    </w:p>
    <w:p w14:paraId="256319EA">
      <w:pPr>
        <w:numPr>
          <w:ilvl w:val="0"/>
          <w:numId w:val="0"/>
        </w:numPr>
        <w:spacing w:line="240" w:lineRule="auto"/>
        <w:jc w:val="both"/>
        <w:rPr>
          <w:rFonts w:hint="default"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智能热管理与底盘控制</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智能座舱测试</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行车规划控制</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智能驾驶测试</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HIL测试</w:t>
      </w:r>
      <w:r>
        <w:rPr>
          <w:rFonts w:hint="default" w:ascii="微软雅黑" w:hAnsi="微软雅黑" w:eastAsia="微软雅黑" w:cs="微软雅黑"/>
          <w:sz w:val="18"/>
          <w:szCs w:val="20"/>
          <w:lang w:val="en-US" w:eastAsia="zh-CN"/>
        </w:rPr>
        <w:br w:type="textWrapping"/>
      </w:r>
      <w:r>
        <w:rPr>
          <w:rFonts w:hint="default" w:ascii="微软雅黑" w:hAnsi="微软雅黑" w:eastAsia="微软雅黑" w:cs="微软雅黑"/>
          <w:sz w:val="18"/>
          <w:szCs w:val="20"/>
          <w:lang w:val="en-US" w:eastAsia="zh-CN"/>
        </w:rPr>
        <w:t>固态电池研发方向</w:t>
      </w:r>
      <w:r>
        <w:rPr>
          <w:rFonts w:hint="eastAsia" w:ascii="微软雅黑" w:hAnsi="微软雅黑" w:eastAsia="微软雅黑" w:cs="微软雅黑"/>
          <w:sz w:val="18"/>
          <w:szCs w:val="20"/>
          <w:lang w:val="en-US" w:eastAsia="zh-CN"/>
        </w:rPr>
        <w:t>：</w:t>
      </w:r>
    </w:p>
    <w:p w14:paraId="378D5415">
      <w:pPr>
        <w:numPr>
          <w:ilvl w:val="0"/>
          <w:numId w:val="0"/>
        </w:numPr>
        <w:spacing w:line="240" w:lineRule="auto"/>
        <w:jc w:val="both"/>
        <w:rPr>
          <w:rFonts w:hint="default"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正级材料</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负极材料</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电解质</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固态膜开发</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体系开发与测试</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失效分析</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固化</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电芯集成应用</w:t>
      </w:r>
      <w:r>
        <w:rPr>
          <w:rFonts w:hint="default" w:ascii="微软雅黑" w:hAnsi="微软雅黑" w:eastAsia="微软雅黑" w:cs="微软雅黑"/>
          <w:sz w:val="18"/>
          <w:szCs w:val="20"/>
          <w:lang w:val="en-US" w:eastAsia="zh-CN"/>
        </w:rPr>
        <w:br w:type="textWrapping"/>
      </w:r>
      <w:r>
        <w:rPr>
          <w:rFonts w:hint="default" w:ascii="微软雅黑" w:hAnsi="微软雅黑" w:eastAsia="微软雅黑" w:cs="微软雅黑"/>
          <w:sz w:val="18"/>
          <w:szCs w:val="20"/>
          <w:lang w:val="en-US" w:eastAsia="zh-CN"/>
        </w:rPr>
        <w:t>新能源动力开发方向</w:t>
      </w:r>
      <w:r>
        <w:rPr>
          <w:rFonts w:hint="eastAsia" w:ascii="微软雅黑" w:hAnsi="微软雅黑" w:eastAsia="微软雅黑" w:cs="微软雅黑"/>
          <w:sz w:val="18"/>
          <w:szCs w:val="20"/>
          <w:lang w:val="en-US" w:eastAsia="zh-CN"/>
        </w:rPr>
        <w:t>：</w:t>
      </w:r>
    </w:p>
    <w:p w14:paraId="1DCC81D1">
      <w:pPr>
        <w:numPr>
          <w:ilvl w:val="0"/>
          <w:numId w:val="0"/>
        </w:numPr>
        <w:spacing w:line="240" w:lineRule="auto"/>
        <w:jc w:val="both"/>
        <w:rPr>
          <w:rFonts w:hint="default"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新能源系统架构开发</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动力性能集成</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动力总成EMC开发</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能效测试</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动力总成策略设计</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电机控制硬件开发</w:t>
      </w:r>
      <w:r>
        <w:rPr>
          <w:rFonts w:hint="eastAsia" w:ascii="微软雅黑" w:hAnsi="微软雅黑" w:eastAsia="微软雅黑" w:cs="微软雅黑"/>
          <w:sz w:val="18"/>
          <w:szCs w:val="20"/>
          <w:lang w:val="en-US" w:eastAsia="zh-CN"/>
        </w:rPr>
        <w:t>、</w:t>
      </w:r>
    </w:p>
    <w:p w14:paraId="1742C1B5">
      <w:pPr>
        <w:numPr>
          <w:ilvl w:val="0"/>
          <w:numId w:val="0"/>
        </w:numPr>
        <w:spacing w:line="240" w:lineRule="auto"/>
        <w:jc w:val="both"/>
        <w:rPr>
          <w:rFonts w:hint="default"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域控制集成测试</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电磁兼容测试</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电池管理系统应用软件策略开发</w:t>
      </w:r>
    </w:p>
    <w:p w14:paraId="5F7EBE0F">
      <w:pPr>
        <w:numPr>
          <w:ilvl w:val="0"/>
          <w:numId w:val="0"/>
        </w:numPr>
        <w:spacing w:line="240" w:lineRule="auto"/>
        <w:jc w:val="both"/>
        <w:rPr>
          <w:rFonts w:hint="default"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整车特性开发方向</w:t>
      </w:r>
      <w:r>
        <w:rPr>
          <w:rFonts w:hint="eastAsia" w:ascii="微软雅黑" w:hAnsi="微软雅黑" w:eastAsia="微软雅黑" w:cs="微软雅黑"/>
          <w:sz w:val="18"/>
          <w:szCs w:val="20"/>
          <w:lang w:val="en-US" w:eastAsia="zh-CN"/>
        </w:rPr>
        <w:t>：</w:t>
      </w:r>
    </w:p>
    <w:p w14:paraId="62E82C9A">
      <w:pPr>
        <w:numPr>
          <w:ilvl w:val="0"/>
          <w:numId w:val="0"/>
        </w:numPr>
        <w:spacing w:line="240" w:lineRule="auto"/>
        <w:jc w:val="both"/>
        <w:rPr>
          <w:rFonts w:hint="default"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场景体验设计</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整车功能集成</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气动开发与热管理仿真</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能量管理开发</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整车风噪性能开发</w:t>
      </w:r>
      <w:r>
        <w:rPr>
          <w:rFonts w:hint="default" w:ascii="微软雅黑" w:hAnsi="微软雅黑" w:eastAsia="微软雅黑" w:cs="微软雅黑"/>
          <w:sz w:val="18"/>
          <w:szCs w:val="20"/>
          <w:lang w:val="en-US" w:eastAsia="zh-CN"/>
        </w:rPr>
        <w:br w:type="textWrapping"/>
      </w:r>
      <w:r>
        <w:rPr>
          <w:rFonts w:hint="default" w:ascii="微软雅黑" w:hAnsi="微软雅黑" w:eastAsia="微软雅黑" w:cs="微软雅黑"/>
          <w:sz w:val="18"/>
          <w:szCs w:val="20"/>
          <w:lang w:val="en-US" w:eastAsia="zh-CN"/>
        </w:rPr>
        <w:t>平台与模块开发方向</w:t>
      </w:r>
      <w:r>
        <w:rPr>
          <w:rFonts w:hint="eastAsia" w:ascii="微软雅黑" w:hAnsi="微软雅黑" w:eastAsia="微软雅黑" w:cs="微软雅黑"/>
          <w:sz w:val="18"/>
          <w:szCs w:val="20"/>
          <w:lang w:val="en-US" w:eastAsia="zh-CN"/>
        </w:rPr>
        <w:t>：</w:t>
      </w:r>
    </w:p>
    <w:p w14:paraId="6DF930E9">
      <w:pPr>
        <w:numPr>
          <w:ilvl w:val="0"/>
          <w:numId w:val="0"/>
        </w:numPr>
        <w:spacing w:line="240" w:lineRule="auto"/>
        <w:jc w:val="both"/>
        <w:rPr>
          <w:rFonts w:hint="eastAsia" w:ascii="微软雅黑" w:hAnsi="微软雅黑" w:eastAsia="微软雅黑" w:cs="微软雅黑"/>
          <w:sz w:val="18"/>
          <w:szCs w:val="20"/>
          <w:lang w:val="en-US" w:eastAsia="zh-CN"/>
        </w:rPr>
      </w:pPr>
      <w:r>
        <w:rPr>
          <w:rFonts w:hint="default" w:ascii="微软雅黑" w:hAnsi="微软雅黑" w:eastAsia="微软雅黑" w:cs="微软雅黑"/>
          <w:sz w:val="18"/>
          <w:szCs w:val="20"/>
          <w:lang w:val="en-US" w:eastAsia="zh-CN"/>
        </w:rPr>
        <w:t>底盘动力域协同控制</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热管理性能与控制</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车体架构</w:t>
      </w:r>
      <w:r>
        <w:rPr>
          <w:rFonts w:hint="eastAsia" w:ascii="微软雅黑" w:hAnsi="微软雅黑" w:eastAsia="微软雅黑" w:cs="微软雅黑"/>
          <w:sz w:val="18"/>
          <w:szCs w:val="20"/>
          <w:lang w:val="en-US" w:eastAsia="zh-CN"/>
        </w:rPr>
        <w:t>、</w:t>
      </w:r>
      <w:r>
        <w:rPr>
          <w:rFonts w:hint="default" w:ascii="微软雅黑" w:hAnsi="微软雅黑" w:eastAsia="微软雅黑" w:cs="微软雅黑"/>
          <w:sz w:val="18"/>
          <w:szCs w:val="20"/>
          <w:lang w:val="en-US" w:eastAsia="zh-CN"/>
        </w:rPr>
        <w:t>热管理系统设计</w:t>
      </w:r>
      <w:r>
        <w:rPr>
          <w:rFonts w:hint="eastAsia" w:ascii="微软雅黑" w:hAnsi="微软雅黑" w:eastAsia="微软雅黑" w:cs="微软雅黑"/>
          <w:sz w:val="18"/>
          <w:szCs w:val="20"/>
          <w:lang w:val="en-US" w:eastAsia="zh-CN"/>
        </w:rPr>
        <w:t>、线控底盘开发</w:t>
      </w:r>
    </w:p>
    <w:p w14:paraId="0B82FAB8">
      <w:pPr>
        <w:numPr>
          <w:ilvl w:val="0"/>
          <w:numId w:val="0"/>
        </w:numPr>
        <w:spacing w:line="240" w:lineRule="auto"/>
        <w:jc w:val="both"/>
        <w:rPr>
          <w:rFonts w:hint="eastAsia" w:ascii="微软雅黑" w:hAnsi="微软雅黑" w:eastAsia="微软雅黑" w:cs="微软雅黑"/>
          <w:sz w:val="18"/>
          <w:szCs w:val="20"/>
          <w:lang w:val="en-US" w:eastAsia="zh-CN"/>
        </w:rPr>
      </w:pPr>
    </w:p>
    <w:p w14:paraId="2963E1F9">
      <w:pPr>
        <w:numPr>
          <w:ilvl w:val="0"/>
          <w:numId w:val="0"/>
        </w:numPr>
        <w:spacing w:line="240" w:lineRule="auto"/>
        <w:jc w:val="both"/>
        <w:rPr>
          <w:rFonts w:hint="eastAsia" w:ascii="微软雅黑" w:hAnsi="微软雅黑" w:eastAsia="微软雅黑" w:cs="微软雅黑"/>
          <w:b/>
          <w:bCs/>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2.国家汽车质量检验检测中心（襄阳）</w:t>
      </w:r>
    </w:p>
    <w:p w14:paraId="28BE4BC0">
      <w:pPr>
        <w:numPr>
          <w:ilvl w:val="0"/>
          <w:numId w:val="0"/>
        </w:numPr>
        <w:spacing w:line="240" w:lineRule="auto"/>
        <w:ind w:firstLine="360" w:firstLineChars="200"/>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达安中心是东风汽车集团有限公司全资子公司，是经中国合格评定国家认可委员会认可和授权的、具有独立法律地位的第三方综合性汽车检测及技术服务企业，获得国家认监委、工信部、交通部、生态环境部、海关总署等对于汽车检测机构的全部资质授权。</w:t>
      </w:r>
    </w:p>
    <w:p w14:paraId="06B40962">
      <w:pPr>
        <w:numPr>
          <w:ilvl w:val="0"/>
          <w:numId w:val="0"/>
        </w:numPr>
        <w:spacing w:line="240" w:lineRule="auto"/>
        <w:ind w:firstLine="360" w:firstLineChars="200"/>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业务涵盖全生命周期汽车产品开发验证、全车型汽车产品认证检测、全价值链汽车产品技术咨询、汽车标准研究制修订、汽车政策矿究咨询、汽车产业计量检定、汽车试验场地技术服务等业务，并在能网联、新能源及氢燃料汽车产品开发与检测方面形成行业领先优势。</w:t>
      </w:r>
    </w:p>
    <w:p w14:paraId="531AA07C">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3大国家级中心：</w:t>
      </w:r>
    </w:p>
    <w:p w14:paraId="5950224D">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国家汽车质量检验检测中心（襄阳）</w:t>
      </w:r>
    </w:p>
    <w:p w14:paraId="07B13378">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国家智能网联汽车质量检验检测中心（湖北）</w:t>
      </w:r>
    </w:p>
    <w:p w14:paraId="6591D477">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国家燃料电池汽车质量检验检测中心</w:t>
      </w:r>
    </w:p>
    <w:p w14:paraId="00F1368E">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8大国家及省部级研发平台:</w:t>
      </w:r>
    </w:p>
    <w:p w14:paraId="03ECEE29">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国家标准验证点(新能源汽车)</w:t>
      </w:r>
    </w:p>
    <w:p w14:paraId="17DD677C">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智能网联汽车自动驾驶封闭场地测试基地(襄阳)</w:t>
      </w:r>
    </w:p>
    <w:p w14:paraId="34CE34C1">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湖北省新能源与智能网联开发验证中试平台</w:t>
      </w:r>
    </w:p>
    <w:p w14:paraId="5A43BD5F">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湖北省飞行汽车检测标准化试点单位</w:t>
      </w:r>
    </w:p>
    <w:p w14:paraId="5B5BEFB4">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新能源电驱电控检测技术湖北省工程研究中心</w:t>
      </w:r>
    </w:p>
    <w:p w14:paraId="7780774A">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车路协同与交通控制湖北省重点实验室</w:t>
      </w:r>
    </w:p>
    <w:p w14:paraId="30852E20">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湖北省企业技术中心</w:t>
      </w:r>
    </w:p>
    <w:p w14:paraId="39C1CDAD">
      <w:pPr>
        <w:numPr>
          <w:ilvl w:val="0"/>
          <w:numId w:val="0"/>
        </w:numPr>
        <w:spacing w:line="240" w:lineRule="auto"/>
        <w:jc w:val="both"/>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院士工作站</w:t>
      </w:r>
    </w:p>
    <w:p w14:paraId="329E73FB">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b w:val="0"/>
          <w:bCs w:val="0"/>
          <w:sz w:val="18"/>
          <w:szCs w:val="20"/>
          <w:lang w:val="en-US" w:eastAsia="zh-CN"/>
        </w:rPr>
        <w:t>固态电池测试</w:t>
      </w:r>
    </w:p>
    <w:p w14:paraId="752693BB">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新能源电驱系统</w:t>
      </w:r>
    </w:p>
    <w:p w14:paraId="6337C2DF">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碳核算与生命周期评价</w:t>
      </w:r>
    </w:p>
    <w:p w14:paraId="550728C4">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动力链技术研究</w:t>
      </w:r>
    </w:p>
    <w:p w14:paraId="36977707">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动力电池技术研究</w:t>
      </w:r>
    </w:p>
    <w:p w14:paraId="6B00771F">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智驾仿真</w:t>
      </w:r>
    </w:p>
    <w:p w14:paraId="2622EFEF">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智能安全（功能安全及预期功能安全，融合安全）</w:t>
      </w:r>
    </w:p>
    <w:p w14:paraId="4E0FA35A">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车用AI</w:t>
      </w:r>
    </w:p>
    <w:p w14:paraId="7F8D7119">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低空飞行试验</w:t>
      </w:r>
    </w:p>
    <w:p w14:paraId="074C4ECA">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整车性能集成</w:t>
      </w:r>
    </w:p>
    <w:p w14:paraId="39F5B497">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算法开发</w:t>
      </w:r>
    </w:p>
    <w:p w14:paraId="16F1E07D">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AI应用</w:t>
      </w:r>
    </w:p>
    <w:p w14:paraId="455B15A5">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智驾车辆道路极限工况测试</w:t>
      </w:r>
    </w:p>
    <w:p w14:paraId="6A79FA06">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主被动融合测试</w:t>
      </w:r>
    </w:p>
    <w:p w14:paraId="74E6CFB2">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全球新能源及排放法规</w:t>
      </w:r>
    </w:p>
    <w:p w14:paraId="26953BED">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全球智能网联法规</w:t>
      </w:r>
    </w:p>
    <w:p w14:paraId="4ECFA9D8">
      <w:pPr>
        <w:numPr>
          <w:ilvl w:val="0"/>
          <w:numId w:val="0"/>
        </w:numPr>
        <w:spacing w:line="240" w:lineRule="auto"/>
        <w:jc w:val="both"/>
        <w:rPr>
          <w:rFonts w:hint="default" w:ascii="微软雅黑" w:hAnsi="微软雅黑" w:eastAsia="微软雅黑" w:cs="微软雅黑"/>
          <w:sz w:val="18"/>
          <w:szCs w:val="20"/>
          <w:lang w:val="en-US" w:eastAsia="zh-CN"/>
        </w:rPr>
      </w:pPr>
      <w:r>
        <w:rPr>
          <w:rFonts w:hint="eastAsia" w:ascii="微软雅黑" w:hAnsi="微软雅黑" w:eastAsia="微软雅黑" w:cs="微软雅黑"/>
          <w:b w:val="0"/>
          <w:bCs w:val="0"/>
          <w:sz w:val="18"/>
          <w:szCs w:val="20"/>
          <w:lang w:val="en-US" w:eastAsia="zh-CN"/>
        </w:rPr>
        <w:t>主动/半主动悬架调校</w:t>
      </w:r>
    </w:p>
    <w:p w14:paraId="00821129">
      <w:pPr>
        <w:numPr>
          <w:ilvl w:val="0"/>
          <w:numId w:val="0"/>
        </w:numPr>
        <w:spacing w:line="240" w:lineRule="auto"/>
        <w:jc w:val="both"/>
        <w:rPr>
          <w:rFonts w:hint="default" w:ascii="微软雅黑" w:hAnsi="微软雅黑" w:eastAsia="微软雅黑" w:cs="微软雅黑"/>
          <w:sz w:val="18"/>
          <w:szCs w:val="20"/>
          <w:lang w:val="en-US" w:eastAsia="zh-CN"/>
        </w:rPr>
      </w:pPr>
    </w:p>
    <w:p w14:paraId="59DCDF6B">
      <w:pPr>
        <w:numPr>
          <w:ilvl w:val="0"/>
          <w:numId w:val="0"/>
        </w:numPr>
        <w:spacing w:line="240" w:lineRule="auto"/>
        <w:jc w:val="both"/>
        <w:rPr>
          <w:rFonts w:hint="eastAsia" w:ascii="微软雅黑" w:hAnsi="微软雅黑" w:eastAsia="微软雅黑" w:cs="微软雅黑"/>
          <w:b/>
          <w:bCs/>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3.东风商用车有限公司东风商用车技术中心</w:t>
      </w:r>
    </w:p>
    <w:p w14:paraId="3CC0BD37">
      <w:pPr>
        <w:ind w:firstLine="360" w:firstLineChars="200"/>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东风商用车有限公司（以下简称“公司”），总部位于“中国商用车之都”湖北·十堰，公司起源于1969年成立的第二汽车制造厂，是东风集团旗下中重型商用车核心事业板块。公司历经50余年的不懈追求，秉承“一切源于可靠”的品牌理念，为满足用户日益增强的盈利能力、驾驶体验、售后服务和车队运营管理支持方面的需求而不懈努力。</w:t>
      </w:r>
    </w:p>
    <w:p w14:paraId="1671B107">
      <w:pPr>
        <w:ind w:firstLine="360" w:firstLineChars="200"/>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公司拥有独立的研发中心、2家事业部以及8家子（分）公司，形成了以十堰为基地，辐射襄阳、随州和新疆的事业布局，涵盖中重型整车、关键总成（驾驶室、车架、发动机、变速箱、动力电池、车桥）、铸锻、后市场等主要业务，整车年生产能力18.5万台。</w:t>
      </w:r>
    </w:p>
    <w:p w14:paraId="039E3B28">
      <w:pPr>
        <w:ind w:firstLine="360" w:firstLineChars="200"/>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东风商用车技术中心承担东风商用车全系列中、重卡及总成产品研发及国家汽车行业以及材料和工艺标准体系的制定；是国家认定企业技术中心、国家认可实验室（CNAS）、国家汽车轻量化联盟创新基地、高新技术企业、博士后科研工作站、联合实验室。</w:t>
      </w:r>
    </w:p>
    <w:p w14:paraId="5E82C9C3">
      <w:pPr>
        <w:rPr>
          <w:rFonts w:hint="eastAsia" w:ascii="微软雅黑" w:hAnsi="微软雅黑" w:eastAsia="微软雅黑" w:cs="微软雅黑"/>
          <w:sz w:val="18"/>
          <w:szCs w:val="20"/>
          <w:lang w:val="en-US" w:eastAsia="zh-CN"/>
        </w:rPr>
      </w:pP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sz w:val="18"/>
          <w:szCs w:val="20"/>
          <w:lang w:val="en-US" w:eastAsia="zh-CN"/>
        </w:rPr>
        <w:t>混合动力总成开发工程师</w:t>
      </w:r>
    </w:p>
    <w:p w14:paraId="55E336E7">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变速箱控制系统开发工程师-数据方向</w:t>
      </w:r>
    </w:p>
    <w:p w14:paraId="7AA65ED7">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变速箱控制系统开发工程师-控制方向</w:t>
      </w:r>
    </w:p>
    <w:p w14:paraId="6248FFE4">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多体动力学仿真工程师</w:t>
      </w:r>
    </w:p>
    <w:p w14:paraId="078D70D2">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疲劳耐久仿真工程师</w:t>
      </w:r>
    </w:p>
    <w:p w14:paraId="239E17B3">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CFD仿真工程师</w:t>
      </w:r>
    </w:p>
    <w:p w14:paraId="497CA774">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系统仿真工程师</w:t>
      </w:r>
    </w:p>
    <w:p w14:paraId="78EC30AD">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燃烧开发工程师</w:t>
      </w:r>
    </w:p>
    <w:p w14:paraId="00FA4894">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电堆及燃料电池系统控制工程师</w:t>
      </w:r>
    </w:p>
    <w:p w14:paraId="668B6C19">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BMS算法开发工程师</w:t>
      </w:r>
    </w:p>
    <w:p w14:paraId="76C598E1">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纯电与混动变速箱可靠性开发工程师</w:t>
      </w:r>
    </w:p>
    <w:p w14:paraId="3BCD602F">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CAE仿真工程师</w:t>
      </w:r>
    </w:p>
    <w:p w14:paraId="518233D1">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CAE仿真工程师</w:t>
      </w:r>
    </w:p>
    <w:p w14:paraId="0AB0DC7B">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混合动力控制策略及性能开发工程师</w:t>
      </w:r>
    </w:p>
    <w:p w14:paraId="5AE678F4">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电子电气架构开发工程师-信息安全方向</w:t>
      </w:r>
    </w:p>
    <w:p w14:paraId="47AFEB1E">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电子电气架构开发工程师-架构开发方向</w:t>
      </w:r>
    </w:p>
    <w:p w14:paraId="3EC4986F">
      <w:pPr>
        <w:rPr>
          <w:rFonts w:hint="eastAsia" w:ascii="微软雅黑" w:hAnsi="微软雅黑" w:eastAsia="微软雅黑" w:cs="微软雅黑"/>
          <w:sz w:val="18"/>
          <w:szCs w:val="20"/>
          <w:lang w:val="en-US" w:eastAsia="zh-CN"/>
        </w:rPr>
      </w:pPr>
      <w:r>
        <w:rPr>
          <w:rFonts w:hint="eastAsia" w:ascii="微软雅黑" w:hAnsi="微软雅黑" w:eastAsia="微软雅黑" w:cs="微软雅黑"/>
          <w:sz w:val="18"/>
          <w:szCs w:val="20"/>
          <w:lang w:val="en-US" w:eastAsia="zh-CN"/>
        </w:rPr>
        <w:t>EMC工程师</w:t>
      </w:r>
    </w:p>
    <w:p w14:paraId="51CB0D8E">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sz w:val="18"/>
          <w:szCs w:val="20"/>
          <w:lang w:val="en-US" w:eastAsia="zh-CN"/>
        </w:rPr>
        <w:t>大数据分析工程师</w:t>
      </w:r>
    </w:p>
    <w:p w14:paraId="5C8B66F5">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sz w:val="18"/>
          <w:szCs w:val="20"/>
          <w:lang w:val="en-US" w:eastAsia="zh-CN"/>
        </w:rPr>
        <w:br w:type="textWrapping"/>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4.岚图汽车科技股份有限公司</w:t>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br w:type="textWrapping"/>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岚图汽车，东风汽车旗下高端智慧新能源品牌。创立于2019年4月。作为中国“造车新实力”，岚图充分依托东风56年造车积淀和优势资源，为用户提供“智慧”“品位”和“信赖”的出行体验。</w:t>
      </w:r>
    </w:p>
    <w:p w14:paraId="7C15B6FF">
      <w:pPr>
        <w:numPr>
          <w:ilvl w:val="0"/>
          <w:numId w:val="0"/>
        </w:numPr>
        <w:spacing w:line="240" w:lineRule="auto"/>
        <w:ind w:firstLine="360" w:firstLineChars="200"/>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岚图以“让汽车驱动梦想，为美好生活赋能”为品牌使命，致力于在电气化时代，打造一个根植于中国文化的高端品牌，为用户提供暖心科技与中国哲思完美融合的现代豪华出行体验。</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br w:type="textWrapping"/>
      </w: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b w:val="0"/>
          <w:bCs w:val="0"/>
          <w:sz w:val="18"/>
          <w:szCs w:val="20"/>
          <w:lang w:val="en-US" w:eastAsia="zh-CN"/>
        </w:rPr>
        <w:t>追光-端到端算法</w:t>
      </w:r>
    </w:p>
    <w:p w14:paraId="4AFC1F9E">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追光-电芯开发</w:t>
      </w:r>
    </w:p>
    <w:p w14:paraId="12EE1DD2">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追光-电池大数据</w:t>
      </w:r>
    </w:p>
    <w:p w14:paraId="5A63AFB0">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追光-大模型算法</w:t>
      </w:r>
    </w:p>
    <w:p w14:paraId="3C9215AD">
      <w:pPr>
        <w:numPr>
          <w:ilvl w:val="0"/>
          <w:numId w:val="0"/>
        </w:numPr>
        <w:spacing w:line="240" w:lineRule="auto"/>
        <w:ind w:firstLine="360" w:firstLineChars="200"/>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sz w:val="18"/>
          <w:szCs w:val="20"/>
          <w:lang w:val="en-US" w:eastAsia="zh-CN"/>
        </w:rPr>
        <w:br w:type="textWrapping"/>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5.猛士汽车科技公司</w:t>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br w:type="textWrapping"/>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猛士汽车是东风汽车响应时代变革与国家战略部署，践行高质量发展要求，深化“东方风起”计划与“科技跃迁”战略布局，面向越野消费需求升级趋势，推出的豪华新能源越野品牌。</w:t>
      </w:r>
    </w:p>
    <w:p w14:paraId="5BA77A8E">
      <w:pPr>
        <w:numPr>
          <w:ilvl w:val="0"/>
          <w:numId w:val="0"/>
        </w:numPr>
        <w:spacing w:line="240" w:lineRule="auto"/>
        <w:ind w:firstLine="360" w:firstLineChars="200"/>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作为东风汽车改革“先行军”与市场化“试验田”，猛士汽车肩负品牌向上与转型升级的重要使命，致力于成为豪华智能越野第一品牌的产业愿景，打造越野与智能深度融合的行业标杆，开创智能越野产业发展新时代。</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br w:type="textWrapping"/>
      </w: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b w:val="0"/>
          <w:bCs w:val="0"/>
          <w:sz w:val="18"/>
          <w:szCs w:val="20"/>
          <w:lang w:val="en-US" w:eastAsia="zh-CN"/>
        </w:rPr>
        <w:t>底盘系统及智能底盘</w:t>
      </w:r>
    </w:p>
    <w:p w14:paraId="64F5E9F7">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动力系统控制</w:t>
      </w:r>
    </w:p>
    <w:p w14:paraId="0FA3D84C">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热管理系统及控制</w:t>
      </w:r>
    </w:p>
    <w:p w14:paraId="595211C2">
      <w:pPr>
        <w:numPr>
          <w:ilvl w:val="0"/>
          <w:numId w:val="0"/>
        </w:numPr>
        <w:spacing w:line="240" w:lineRule="auto"/>
        <w:jc w:val="both"/>
        <w:rPr>
          <w:rFonts w:hint="eastAsia" w:ascii="微软雅黑" w:hAnsi="微软雅黑" w:eastAsia="微软雅黑" w:cs="微软雅黑"/>
          <w:b w:val="0"/>
          <w:bCs w:val="0"/>
          <w:sz w:val="18"/>
          <w:szCs w:val="20"/>
          <w:lang w:val="en-US" w:eastAsia="zh-CN"/>
        </w:rPr>
      </w:pPr>
    </w:p>
    <w:p w14:paraId="07848A2E">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6.南斗六星（武汉）技术有限公司</w:t>
      </w:r>
    </w:p>
    <w:p w14:paraId="5DC12DFE">
      <w:pPr>
        <w:numPr>
          <w:ilvl w:val="0"/>
          <w:numId w:val="0"/>
        </w:numPr>
        <w:spacing w:line="240" w:lineRule="auto"/>
        <w:ind w:firstLine="360" w:firstLineChars="200"/>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成立于2001年8月，是东风汽车集团智能驾驶系统解决方案提供商、东风汽车智能化零部件业务承载主体。公司聚焦智能座舱和网联域控制器、功能型控制器、智能车云三大业务，支撑集团零部件事业“跃创工程”智能化战略落地，规划到“十五五”末，实现控制器销量突破1200万套，营业收入过百亿元。</w:t>
      </w:r>
    </w:p>
    <w:p w14:paraId="1D28633A">
      <w:pPr>
        <w:numPr>
          <w:ilvl w:val="0"/>
          <w:numId w:val="0"/>
        </w:numPr>
        <w:spacing w:line="240" w:lineRule="auto"/>
        <w:ind w:firstLine="360" w:firstLineChars="200"/>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公司构建了“三位一体”研发体系，通过硬件平台化、极致快速开发、规模化集采三大策略，打造行业领先的产品和技术。公司拥有域控制器、功能型控制器两大工厂，具备完整的工业化落地能力。</w:t>
      </w:r>
      <w:r>
        <w:rPr>
          <w:rFonts w:hint="eastAsia" w:ascii="微软雅黑" w:hAnsi="微软雅黑" w:eastAsia="微软雅黑" w:cs="微软雅黑"/>
          <w:b w:val="0"/>
          <w:bCs w:val="0"/>
          <w:sz w:val="18"/>
          <w:szCs w:val="20"/>
          <w:lang w:val="en-US" w:eastAsia="zh-CN"/>
        </w:rPr>
        <w:br w:type="textWrapping"/>
      </w:r>
      <w:r>
        <w:rPr>
          <w:rFonts w:hint="eastAsia" w:ascii="微软雅黑" w:hAnsi="微软雅黑" w:eastAsia="微软雅黑" w:cs="微软雅黑"/>
          <w:b w:val="0"/>
          <w:bCs w:val="0"/>
          <w:sz w:val="18"/>
          <w:szCs w:val="20"/>
          <w:lang w:val="en-US" w:eastAsia="zh-CN"/>
        </w:rPr>
        <w:t>国家高新技术企业、国家级工业设计中心、湖北省级企业技术中心、湖北省隐形冠军科技小巨人、湖北省专精特新企业</w:t>
      </w:r>
    </w:p>
    <w:p w14:paraId="77160834">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b w:val="0"/>
          <w:bCs w:val="0"/>
          <w:sz w:val="18"/>
          <w:szCs w:val="20"/>
          <w:lang w:val="en-US" w:eastAsia="zh-CN"/>
        </w:rPr>
        <w:t>汽车电子软件开发</w:t>
      </w:r>
    </w:p>
    <w:p w14:paraId="7B863D63">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汽车电子硬件开发</w:t>
      </w:r>
    </w:p>
    <w:p w14:paraId="416AE279">
      <w:pPr>
        <w:numPr>
          <w:ilvl w:val="0"/>
          <w:numId w:val="0"/>
        </w:numPr>
        <w:spacing w:line="240" w:lineRule="auto"/>
        <w:jc w:val="both"/>
        <w:rPr>
          <w:rFonts w:hint="eastAsia" w:ascii="微软雅黑" w:hAnsi="微软雅黑" w:eastAsia="微软雅黑" w:cs="微软雅黑"/>
          <w:b w:val="0"/>
          <w:bCs w:val="0"/>
          <w:sz w:val="18"/>
          <w:szCs w:val="20"/>
          <w:lang w:val="en-US" w:eastAsia="zh-CN"/>
        </w:rPr>
      </w:pPr>
    </w:p>
    <w:p w14:paraId="43E282E5">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7.深圳联友科技有限公司</w:t>
      </w:r>
      <w:r>
        <w:rPr>
          <w:rFonts w:hint="eastAsia" w:ascii="微软雅黑" w:hAnsi="微软雅黑" w:eastAsia="微软雅黑" w:cs="微软雅黑"/>
          <w:b w:val="0"/>
          <w:bCs w:val="0"/>
          <w:sz w:val="18"/>
          <w:szCs w:val="20"/>
          <w:lang w:val="en-US" w:eastAsia="zh-CN"/>
        </w:rPr>
        <w:br w:type="textWrapping"/>
      </w:r>
      <w:r>
        <w:rPr>
          <w:rFonts w:hint="eastAsia" w:ascii="微软雅黑" w:hAnsi="微软雅黑" w:eastAsia="微软雅黑" w:cs="微软雅黑"/>
          <w:b w:val="0"/>
          <w:bCs w:val="0"/>
          <w:sz w:val="18"/>
          <w:szCs w:val="20"/>
          <w:lang w:val="en-US" w:eastAsia="zh-CN"/>
        </w:rPr>
        <w:t xml:space="preserve">    深圳联友科技有限公司成立于2002年4月，是全国领先的汽车全价值链数智化服务商，基于二十余年汽车+互联网行业积淀，以云共用技术平台为依托，以AI创新为驱动,聚焦智能制造、数字营销、汽车金融、智能网联、智能舱驾、智能域控等核心业务，同时涵盖汽车研发、智慧采购、智慧办公、大数据、智能运维等领域，服务汽车行业“研、产、供、销、服、管”全价值链数智化转型升级，提供汽车数智化转型咨询服务 ，为客户打造汽车数智化先进方案。</w:t>
      </w:r>
    </w:p>
    <w:p w14:paraId="4F6FF026">
      <w:pPr>
        <w:numPr>
          <w:ilvl w:val="0"/>
          <w:numId w:val="0"/>
        </w:numPr>
        <w:spacing w:line="240" w:lineRule="auto"/>
        <w:ind w:firstLine="360" w:firstLineChars="200"/>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sz w:val="18"/>
          <w:szCs w:val="20"/>
          <w:lang w:val="en-US" w:eastAsia="zh-CN"/>
        </w:rPr>
        <w:t>联友科技是国家高新技术企业、国资委“世界一流专业领军示范企业”、 国改办“科改示范企业”， 中央企业“科改行动”2023与2024连续两年专项考核获评“优秀”（其子公司联友智连2024年入选广东省“专精特新”企业），2025年获批深圳市博士后创新实践基地。</w:t>
      </w:r>
      <w:r>
        <w:rPr>
          <w:rFonts w:hint="eastAsia" w:ascii="微软雅黑" w:hAnsi="微软雅黑" w:eastAsia="微软雅黑" w:cs="微软雅黑"/>
          <w:b w:val="0"/>
          <w:bCs w:val="0"/>
          <w:sz w:val="18"/>
          <w:szCs w:val="20"/>
          <w:lang w:val="en-US" w:eastAsia="zh-CN"/>
        </w:rPr>
        <w:br w:type="textWrapping"/>
      </w: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b w:val="0"/>
          <w:bCs w:val="0"/>
          <w:sz w:val="18"/>
          <w:szCs w:val="20"/>
          <w:lang w:val="en-US" w:eastAsia="zh-CN"/>
        </w:rPr>
        <w:t>算法工程师</w:t>
      </w:r>
      <w:r>
        <w:rPr>
          <w:rFonts w:hint="eastAsia" w:ascii="微软雅黑" w:hAnsi="微软雅黑" w:eastAsia="微软雅黑" w:cs="微软雅黑"/>
          <w:b w:val="0"/>
          <w:bCs w:val="0"/>
          <w:sz w:val="18"/>
          <w:szCs w:val="20"/>
          <w:lang w:val="en-US" w:eastAsia="zh-CN"/>
        </w:rPr>
        <w:br w:type="textWrapping"/>
      </w:r>
      <w:r>
        <w:rPr>
          <w:rFonts w:hint="eastAsia" w:ascii="微软雅黑" w:hAnsi="微软雅黑" w:eastAsia="微软雅黑" w:cs="微软雅黑"/>
          <w:b w:val="0"/>
          <w:bCs w:val="0"/>
          <w:sz w:val="18"/>
          <w:szCs w:val="20"/>
          <w:lang w:val="en-US" w:eastAsia="zh-CN"/>
        </w:rPr>
        <w:br w:type="textWrapping"/>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8.东风汽车集团股份有限公司奕派汽车科技分公司</w:t>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br w:type="textWrapping"/>
      </w:r>
      <w:bookmarkStart w:id="0" w:name="_Hlk206422052"/>
      <w:bookmarkStart w:id="1" w:name="OLE_LINK2"/>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东风奕派汽车科技公司</w:t>
      </w:r>
      <w:bookmarkEnd w:id="0"/>
      <w:bookmarkEnd w:id="1"/>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成立于 2025 年 6月 26 日，是东风汽车为快速应对市场变化、快速满足用户需求，充分整合商企、研发、生产、供应链、销售及服务等全价值链优质资源，成立的全新自主乘用车事业板块。</w:t>
      </w:r>
    </w:p>
    <w:p w14:paraId="491CFE40">
      <w:pPr>
        <w:numPr>
          <w:ilvl w:val="0"/>
          <w:numId w:val="0"/>
        </w:numPr>
        <w:spacing w:line="240" w:lineRule="auto"/>
        <w:ind w:firstLine="360" w:firstLineChars="200"/>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奕派科技承担着东风自主事业和新能源事业突破的重要使命，是东风汽车核心事业单元，正以灵活的运营机制和全价值链的资源优势，“握紧拳头，好打胜仗”，加快科技转型升级，在“十五五”期间，全力打造“百万台”以上规模及“千亿级”收入的汽车事业体。</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br w:type="textWrapping"/>
      </w: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AI大模型研究</w:t>
      </w:r>
    </w:p>
    <w:p w14:paraId="362471C3">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语音技术研究</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br w:type="textWrapping"/>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br w:type="textWrapping"/>
      </w:r>
      <w:r>
        <w:rPr>
          <w:rFonts w:hint="eastAsia" w:ascii="微软雅黑" w:hAnsi="微软雅黑" w:eastAsia="微软雅黑" w:cs="微软雅黑"/>
          <w:b/>
          <w:bCs/>
          <w:color w:val="000000" w:themeColor="text1"/>
          <w:sz w:val="18"/>
          <w:szCs w:val="18"/>
          <w:lang w:val="en-US" w:eastAsia="zh-CN"/>
          <w14:textFill>
            <w14:solidFill>
              <w14:schemeClr w14:val="tx1"/>
            </w14:solidFill>
          </w14:textFill>
        </w:rPr>
        <w:t>9.智新科技股份有限公司</w:t>
      </w:r>
    </w:p>
    <w:p w14:paraId="1E1861A1">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 智新科技是东风汽车集团股份有限公司的控股子公司，是东风集团“东方风起”计划和科技创新“跃迁行动”的主要推动者、践行者、支撑者。</w:t>
      </w:r>
    </w:p>
    <w:p w14:paraId="422F3DC7">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 智新科技拥有动力总成及核心零部件的自研、自制及工业化配套能力，现已形成传统燃油动力马赫G、混合动力马赫MHD、纯电动力马赫E三大系列化动力总成平台布局，打造竞争力领先的“东风马赫动力”品牌 。致力于为客户提供优质的动力总成、分总成及零部件产品，和专业的动力系统解决方案。</w:t>
      </w:r>
    </w:p>
    <w:p w14:paraId="50A5573B">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 客户主要覆盖东风集团内外的</w:t>
      </w:r>
      <w:bookmarkStart w:id="2" w:name="_GoBack"/>
      <w:bookmarkEnd w:id="2"/>
      <w:r>
        <w:rPr>
          <w:rFonts w:hint="eastAsia" w:ascii="微软雅黑" w:hAnsi="微软雅黑" w:eastAsia="微软雅黑" w:cs="微软雅黑"/>
          <w:b w:val="0"/>
          <w:bCs w:val="0"/>
          <w:sz w:val="18"/>
          <w:szCs w:val="20"/>
          <w:lang w:val="en-US" w:eastAsia="zh-CN"/>
        </w:rPr>
        <w:t>自主乘用车、合资乘用车等TOP车企、新势力车企以及低空飞行领域</w:t>
      </w:r>
      <w:r>
        <w:rPr>
          <w:rFonts w:hint="eastAsia" w:ascii="微软雅黑" w:hAnsi="微软雅黑" w:eastAsia="微软雅黑" w:cs="微软雅黑"/>
          <w:b w:val="0"/>
          <w:bCs w:val="0"/>
          <w:sz w:val="18"/>
          <w:szCs w:val="20"/>
          <w:lang w:val="en-US" w:eastAsia="zh-CN"/>
        </w:rPr>
        <w:br w:type="textWrapping"/>
      </w:r>
      <w:r>
        <w:rPr>
          <w:rFonts w:hint="eastAsia" w:ascii="微软雅黑" w:hAnsi="微软雅黑" w:eastAsia="微软雅黑" w:cs="微软雅黑"/>
          <w:b/>
          <w:bCs/>
          <w:sz w:val="18"/>
          <w:szCs w:val="20"/>
          <w:lang w:val="en-US" w:eastAsia="zh-CN"/>
        </w:rPr>
        <w:t>招聘需求</w:t>
      </w:r>
      <w:r>
        <w:rPr>
          <w:rFonts w:hint="eastAsia" w:ascii="微软雅黑" w:hAnsi="微软雅黑" w:eastAsia="微软雅黑" w:cs="微软雅黑"/>
          <w:b/>
          <w:bCs/>
          <w:sz w:val="18"/>
          <w:szCs w:val="20"/>
          <w:lang w:val="en-US" w:eastAsia="zh-CN"/>
        </w:rPr>
        <w:br w:type="textWrapping"/>
      </w:r>
      <w:r>
        <w:rPr>
          <w:rFonts w:hint="eastAsia" w:ascii="微软雅黑" w:hAnsi="微软雅黑" w:eastAsia="微软雅黑" w:cs="微软雅黑"/>
          <w:b w:val="0"/>
          <w:bCs w:val="0"/>
          <w:sz w:val="18"/>
          <w:szCs w:val="20"/>
          <w:lang w:val="en-US" w:eastAsia="zh-CN"/>
        </w:rPr>
        <w:t>电机总师</w:t>
      </w:r>
    </w:p>
    <w:p w14:paraId="293A1161">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电控总师</w:t>
      </w:r>
    </w:p>
    <w:p w14:paraId="19A953AC">
      <w:pPr>
        <w:numPr>
          <w:ilvl w:val="0"/>
          <w:numId w:val="0"/>
        </w:numPr>
        <w:spacing w:line="240" w:lineRule="auto"/>
        <w:jc w:val="both"/>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p>
    <w:p w14:paraId="49C74970">
      <w:pPr>
        <w:numPr>
          <w:ilvl w:val="0"/>
          <w:numId w:val="0"/>
        </w:numPr>
        <w:spacing w:line="240" w:lineRule="auto"/>
        <w:jc w:val="both"/>
        <w:rPr>
          <w:rFonts w:hint="eastAsia" w:ascii="微软雅黑" w:hAnsi="微软雅黑" w:eastAsia="微软雅黑" w:cs="微软雅黑"/>
          <w:b w:val="0"/>
          <w:bCs w:val="0"/>
          <w:sz w:val="18"/>
          <w:szCs w:val="20"/>
          <w:lang w:val="en-US" w:eastAsia="zh-CN"/>
        </w:rPr>
      </w:pPr>
    </w:p>
    <w:p w14:paraId="1C1E7968">
      <w:pPr>
        <w:numPr>
          <w:ilvl w:val="0"/>
          <w:numId w:val="1"/>
        </w:numPr>
        <w:spacing w:line="240" w:lineRule="auto"/>
        <w:jc w:val="both"/>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岗位投递</w:t>
      </w:r>
    </w:p>
    <w:p w14:paraId="5E04C81F">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1. PC端：</w:t>
      </w:r>
    </w:p>
    <w:p w14:paraId="75BEBCEF">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https://dfmc.hotjob.cn/</w:t>
      </w:r>
    </w:p>
    <w:p w14:paraId="20D2D6EF">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选择博士专区-选择心仪单位/岗位进行投递</w:t>
      </w:r>
    </w:p>
    <w:p w14:paraId="38F57B96">
      <w:pPr>
        <w:numPr>
          <w:ilvl w:val="0"/>
          <w:numId w:val="0"/>
        </w:numPr>
        <w:spacing w:line="240" w:lineRule="auto"/>
        <w:jc w:val="both"/>
        <w:rPr>
          <w:rFonts w:hint="eastAsia" w:ascii="微软雅黑" w:hAnsi="微软雅黑" w:eastAsia="微软雅黑" w:cs="微软雅黑"/>
          <w:b w:val="0"/>
          <w:bCs w:val="0"/>
          <w:sz w:val="18"/>
          <w:szCs w:val="20"/>
          <w:lang w:val="en-US" w:eastAsia="zh-CN"/>
        </w:rPr>
      </w:pPr>
      <w:r>
        <w:rPr>
          <w:rFonts w:hint="eastAsia" w:ascii="微软雅黑" w:hAnsi="微软雅黑" w:eastAsia="微软雅黑" w:cs="微软雅黑"/>
          <w:b w:val="0"/>
          <w:bCs w:val="0"/>
          <w:sz w:val="18"/>
          <w:szCs w:val="20"/>
          <w:lang w:val="en-US" w:eastAsia="zh-CN"/>
        </w:rPr>
        <w:t>2. 官方招聘公众号</w:t>
      </w:r>
    </w:p>
    <w:p w14:paraId="7A301119">
      <w:pPr>
        <w:numPr>
          <w:ilvl w:val="0"/>
          <w:numId w:val="0"/>
        </w:numPr>
        <w:spacing w:line="240" w:lineRule="auto"/>
        <w:jc w:val="both"/>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val="0"/>
          <w:bCs w:val="0"/>
          <w:sz w:val="18"/>
          <w:szCs w:val="20"/>
          <w:lang w:val="en-US" w:eastAsia="zh-CN"/>
        </w:rPr>
        <w:t>（关注[东风汽车招聘]公众号-职手可热-我要应聘-博士专区）</w:t>
      </w:r>
      <w:r>
        <w:rPr>
          <w:rFonts w:hint="eastAsia" w:ascii="微软雅黑" w:hAnsi="微软雅黑" w:eastAsia="微软雅黑" w:cs="微软雅黑"/>
          <w:b w:val="0"/>
          <w:bCs w:val="0"/>
          <w:sz w:val="18"/>
          <w:szCs w:val="20"/>
          <w:lang w:val="en-US" w:eastAsia="zh-CN"/>
        </w:rPr>
        <w:br w:type="textWrapping"/>
      </w:r>
    </w:p>
    <w:sectPr>
      <w:footerReference r:id="rId3" w:type="default"/>
      <w:pgSz w:w="11906" w:h="16838"/>
      <w:pgMar w:top="1701"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7344034"/>
    </w:sdtPr>
    <w:sdtContent>
      <w:p w14:paraId="0CF2613E">
        <w:pPr>
          <w:pStyle w:val="2"/>
          <w:jc w:val="center"/>
        </w:pPr>
        <w:r>
          <w:fldChar w:fldCharType="begin"/>
        </w:r>
        <w:r>
          <w:instrText xml:space="preserve">PAGE   \* MERGEFORMAT</w:instrText>
        </w:r>
        <w:r>
          <w:fldChar w:fldCharType="separate"/>
        </w:r>
        <w:r>
          <w:rPr>
            <w:lang w:val="zh-CN"/>
          </w:rPr>
          <w:t>2</w:t>
        </w:r>
        <w:r>
          <w:fldChar w:fldCharType="end"/>
        </w:r>
      </w:p>
    </w:sdtContent>
  </w:sdt>
  <w:p w14:paraId="298C322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79CA4"/>
    <w:multiLevelType w:val="singleLevel"/>
    <w:tmpl w:val="8DD79CA4"/>
    <w:lvl w:ilvl="0" w:tentative="0">
      <w:start w:val="1"/>
      <w:numFmt w:val="bullet"/>
      <w:lvlText w:val=""/>
      <w:lvlJc w:val="left"/>
      <w:pPr>
        <w:ind w:left="420" w:hanging="420"/>
      </w:pPr>
      <w:rPr>
        <w:rFonts w:hint="default" w:ascii="Wingdings" w:hAnsi="Wingdings"/>
      </w:rPr>
    </w:lvl>
  </w:abstractNum>
  <w:abstractNum w:abstractNumId="1">
    <w:nsid w:val="D7C181B0"/>
    <w:multiLevelType w:val="singleLevel"/>
    <w:tmpl w:val="D7C181B0"/>
    <w:lvl w:ilvl="0" w:tentative="0">
      <w:start w:val="2"/>
      <w:numFmt w:val="chineseCounting"/>
      <w:suff w:val="nothing"/>
      <w:lvlText w:val="%1、"/>
      <w:lvlJc w:val="left"/>
      <w:rPr>
        <w:rFonts w:hint="eastAsia"/>
      </w:rPr>
    </w:lvl>
  </w:abstractNum>
  <w:abstractNum w:abstractNumId="2">
    <w:nsid w:val="F204771F"/>
    <w:multiLevelType w:val="singleLevel"/>
    <w:tmpl w:val="F204771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5AEE"/>
    <w:rsid w:val="06F91628"/>
    <w:rsid w:val="071B4750"/>
    <w:rsid w:val="08D73C39"/>
    <w:rsid w:val="0ED61CD2"/>
    <w:rsid w:val="108D35E3"/>
    <w:rsid w:val="10924D3D"/>
    <w:rsid w:val="1B882F42"/>
    <w:rsid w:val="21510AA8"/>
    <w:rsid w:val="250D57C2"/>
    <w:rsid w:val="2A126CFF"/>
    <w:rsid w:val="2BC85439"/>
    <w:rsid w:val="319F2F59"/>
    <w:rsid w:val="361E3FF0"/>
    <w:rsid w:val="36DF6E83"/>
    <w:rsid w:val="3825782F"/>
    <w:rsid w:val="485E2293"/>
    <w:rsid w:val="4BBC3653"/>
    <w:rsid w:val="5E6B382A"/>
    <w:rsid w:val="66F02D5B"/>
    <w:rsid w:val="6B0F0867"/>
    <w:rsid w:val="7D675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68a50af4-f7c2-47dc-a319-c89ea4ba9e4e</errorID>
      <errorWord>上世纪</errorWord>
      <group>L1_Word</group>
      <groupName>字词问题</groupName>
      <ability>L2_Typo</ability>
      <abilityName>字词错误</abilityName>
      <candidateList>
        <item>20世纪</item>
      </candidateList>
      <explain/>
      <paraID>68ABEB21</paraID>
      <start>13</start>
      <end>16</end>
      <status>unmodified</status>
      <modifiedWord/>
      <trackRevisions>false</trackRevisions>
    </reviewItem>
    <reviewItem>
      <errorID>0c4ce91f-3a02-4456-a156-50e712e341e4</errorID>
      <errorWord>上世纪</errorWord>
      <group>L1_Word</group>
      <groupName>字词问题</groupName>
      <ability>L2_Typo</ability>
      <abilityName>字词错误</abilityName>
      <candidateList>
        <item>20世纪</item>
      </candidateList>
      <explain/>
      <paraID>68ABEB21</paraID>
      <start>30</start>
      <end>33</end>
      <status>unmodified</status>
      <modifiedWord/>
      <trackRevisions>false</trackRevisions>
    </reviewItem>
    <reviewItem>
      <errorID>a22cdca9-0ed3-43bb-9e4a-6862eba55160</errorID>
      <errorWord>上世纪</errorWord>
      <group>L1_Word</group>
      <groupName>字词问题</groupName>
      <ability>L2_Typo</ability>
      <abilityName>字词错误</abilityName>
      <candidateList>
        <item>20世纪</item>
      </candidateList>
      <explain/>
      <paraID>68ABEB21</paraID>
      <start>44</start>
      <end>47</end>
      <status>unmodified</status>
      <modifiedWord/>
      <trackRevisions>false</trackRevisions>
    </reviewItem>
    <reviewItem>
      <errorID>54778957-14a4-4bc9-b042-be8e837cb257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68ABEB21</paraID>
      <start>62</start>
      <end>63</end>
      <status>unmodified</status>
      <modifiedWord/>
      <trackRevisions>false</trackRevisions>
    </reviewItem>
    <reviewItem>
      <errorID>d1616e88-61e6-4fc3-8dc0-ec285309b04f</errorID>
      <errorWord>-</errorWord>
      <group>L1_Format</group>
      <groupName>格式问题</groupName>
      <ability>L2_HalfPunc</ability>
      <abilityName>全半角检查</abilityName>
      <candidateList>
        <item>－</item>
      </candidateList>
      <explain>文本全半角错误。</explain>
      <paraID>68ABEB21</paraID>
      <start>90</start>
      <end>91</end>
      <status>unmodified</status>
      <modifiedWord/>
      <trackRevisions>false</trackRevisions>
    </reviewItem>
    <reviewItem>
      <errorID>f6927445-7c32-4afd-beac-3c532566098d</errorID>
      <errorWord>建</errorWord>
      <group>L1_Word</group>
      <groupName>字词问题</groupName>
      <ability>L2_Typo</ability>
      <abilityName>字词错误</abilityName>
      <candidateList>
        <item>建了</item>
      </candidateList>
      <explain/>
      <paraID> 18F58F3</paraID>
      <start>7</start>
      <end>8</end>
      <status>unmodified</status>
      <modifiedWord/>
      <trackRevisions>false</trackRevisions>
    </reviewItem>
    <reviewItem>
      <errorID>331c00a0-838f-4963-a118-60a1078b929e</errorID>
      <errorWord>正级</errorWord>
      <group>L1_Word</group>
      <groupName>字词问题</groupName>
      <ability>L2_Typo</ability>
      <abilityName>字词错误</abilityName>
      <candidateList>
        <item>正极</item>
      </candidateList>
      <explain/>
      <paraID>378D5415</paraID>
      <start>0</start>
      <end>2</end>
      <status>unmodified</status>
      <modifiedWord/>
      <trackRevisions>false</trackRevisions>
    </reviewItem>
    <reviewItem>
      <errorID>2a96ece1-9944-440b-8a78-310e532357e3</errorID>
      <errorWord>(</errorWord>
      <group>L1_Format</group>
      <groupName>格式问题</groupName>
      <ability>L2_HalfPunc</ability>
      <abilityName>全半角检查</abilityName>
      <candidateList>
        <item>（</item>
      </candidateList>
      <explain>文本全半角错误。</explain>
      <paraID>1023E044</paraID>
      <start>8</start>
      <end>9</end>
      <status>unmodified</status>
      <modifiedWord/>
      <trackRevisions>false</trackRevisions>
    </reviewItem>
    <reviewItem>
      <errorID>3c835209-f9a5-446d-b0a2-45b4177036e3</errorID>
      <errorWord>)</errorWord>
      <group>L1_Format</group>
      <groupName>格式问题</groupName>
      <ability>L2_HalfPunc</ability>
      <abilityName>全半角检查</abilityName>
      <candidateList>
        <item>）</item>
      </candidateList>
      <explain>文本全半角错误。</explain>
      <paraID>1023E044</paraID>
      <start>14</start>
      <end>15</end>
      <status>unmodified</status>
      <modifiedWord/>
      <trackRevisions>false</trackRevisions>
    </reviewItem>
    <reviewItem>
      <errorID>c99332bb-378d-41db-9864-f388137928c1</errorID>
      <errorWord>国务院特殊津贴</errorWord>
      <group>L1_Political</group>
      <groupName>政治性问题</groupName>
      <ability>L2_Keyword</ability>
      <abilityName>固定表述</abilityName>
      <candidateList>
        <item>国务院政府特殊津贴</item>
      </candidateList>
      <explain>词汇“国务院政府特殊津贴”在特定场景下为固定表述形式，请确认此处的“国务院特殊津贴”是否存在不当。</explain>
      <paraID>38715A8C</paraID>
      <start>7</start>
      <end>14</end>
      <status>unmodified</status>
      <modifiedWord/>
      <trackRevisions>false</trackRevisions>
    </reviewItem>
    <reviewItem>
      <errorID>585e0df9-f4c3-415a-aaa7-ee4acd6a4bfe</errorID>
      <errorWord>-</errorWord>
      <group>L1_Format</group>
      <groupName>格式问题</groupName>
      <ability>L2_HalfPunc</ability>
      <abilityName>全半角检查</abilityName>
      <candidateList>
        <item>－</item>
      </candidateList>
      <explain>文本全半角错误。</explain>
      <paraID>55E336E7</paraID>
      <start>12</start>
      <end>13</end>
      <status>unmodified</status>
      <modifiedWord/>
      <trackRevisions>false</trackRevisions>
    </reviewItem>
    <reviewItem>
      <errorID>7079f935-d8e5-490d-8219-74aff1e86ece</errorID>
      <errorWord>-</errorWord>
      <group>L1_Format</group>
      <groupName>格式问题</groupName>
      <ability>L2_HalfPunc</ability>
      <abilityName>全半角检查</abilityName>
      <candidateList>
        <item>－</item>
      </candidateList>
      <explain>文本全半角错误。</explain>
      <paraID>7AA65ED7</paraID>
      <start>12</start>
      <end>13</end>
      <status>unmodified</status>
      <modifiedWord/>
      <trackRevisions>false</trackRevisions>
    </reviewItem>
    <reviewItem>
      <errorID>de5d111a-56a4-4d75-bd47-e2be00d51f92</errorID>
      <errorWord>-</errorWord>
      <group>L1_Format</group>
      <groupName>格式问题</groupName>
      <ability>L2_HalfPunc</ability>
      <abilityName>全半角检查</abilityName>
      <candidateList>
        <item>－</item>
      </candidateList>
      <explain>文本全半角错误。</explain>
      <paraID>5AE678F4</paraID>
      <start>11</start>
      <end>12</end>
      <status>unmodified</status>
      <modifiedWord/>
      <trackRevisions>false</trackRevisions>
    </reviewItem>
    <reviewItem>
      <errorID>12df4698-1f93-4bd1-8f73-955b4984600f</errorID>
      <errorWord>-</errorWord>
      <group>L1_Format</group>
      <groupName>格式问题</groupName>
      <ability>L2_HalfPunc</ability>
      <abilityName>全半角检查</abilityName>
      <candidateList>
        <item>－</item>
      </candidateList>
      <explain>文本全半角错误。</explain>
      <paraID>47AFEB1E</paraID>
      <start>11</start>
      <end>12</end>
      <status>unmodified</status>
      <modifiedWord/>
      <trackRevisions>false</trackRevisions>
    </reviewItem>
    <reviewItem>
      <errorID>7369d06e-ea0a-4797-a994-ba2bcf1e895a</errorID>
      <errorWord>-</errorWord>
      <group>L1_Format</group>
      <groupName>格式问题</groupName>
      <ability>L2_HalfPunc</ability>
      <abilityName>全半角检查</abilityName>
      <candidateList>
        <item>－</item>
      </candidateList>
      <explain>文本全半角错误。</explain>
      <paraID>4AFC1F9E</paraID>
      <start>2</start>
      <end>3</end>
      <status>unmodified</status>
      <modifiedWord/>
      <trackRevisions>false</trackRevisions>
    </reviewItem>
    <reviewItem>
      <errorID>906a04d9-0261-45f2-8c13-69ff32760bd1</errorID>
      <errorWord>-</errorWord>
      <group>L1_Format</group>
      <groupName>格式问题</groupName>
      <ability>L2_HalfPunc</ability>
      <abilityName>全半角检查</abilityName>
      <candidateList>
        <item>－</item>
      </candidateList>
      <explain>文本全半角错误。</explain>
      <paraID>12EE1DD2</paraID>
      <start>2</start>
      <end>3</end>
      <status>unmodified</status>
      <modifiedWord/>
      <trackRevisions>false</trackRevisions>
    </reviewItem>
    <reviewItem>
      <errorID>b3e440e3-ea9e-4d8f-9259-80fb3875b2d0</errorID>
      <errorWord>-</errorWord>
      <group>L1_Format</group>
      <groupName>格式问题</groupName>
      <ability>L2_HalfPunc</ability>
      <abilityName>全半角检查</abilityName>
      <candidateList>
        <item>－</item>
      </candidateList>
      <explain>文本全半角错误。</explain>
      <paraID>20D2D6EF</paraID>
      <start>6</start>
      <end>7</end>
      <status>unmodified</status>
      <modifiedWord/>
      <trackRevisions>false</trackRevisions>
    </reviewItem>
    <reviewItem>
      <errorID>970ab1f6-40cb-45ec-99d4-dda23339c5ca</errorID>
      <errorWord>-</errorWord>
      <group>L1_Format</group>
      <groupName>格式问题</groupName>
      <ability>L2_HalfPunc</ability>
      <abilityName>全半角检查</abilityName>
      <candidateList>
        <item>－</item>
      </candidateList>
      <explain>文本全半角错误。</explain>
      <paraID>7A301119</paraID>
      <start>14</start>
      <end>15</end>
      <status>unmodified</status>
      <modifiedWord/>
      <trackRevisions>false</trackRevisions>
    </reviewItem>
    <reviewItem>
      <errorID>cb15e6b6-0946-4db3-a97c-32908e607705</errorID>
      <errorWord>-</errorWord>
      <group>L1_Format</group>
      <groupName>格式问题</groupName>
      <ability>L2_HalfPunc</ability>
      <abilityName>全半角检查</abilityName>
      <candidateList>
        <item>－</item>
      </candidateList>
      <explain>文本全半角错误。</explain>
      <paraID>7A301119</paraID>
      <start>19</start>
      <end>20</end>
      <status>unmodified</status>
      <modifiedWord/>
      <trackRevisions>false</trackRevisions>
    </reviewItem>
    <reviewItem>
      <errorID>6b242b02-287f-4bc4-a6e3-6c27905e0e63</errorID>
      <errorWord>-</errorWord>
      <group>L1_Format</group>
      <groupName>格式问题</groupName>
      <ability>L2_HalfPunc</ability>
      <abilityName>全半角检查</abilityName>
      <candidateList>
        <item>－</item>
      </candidateList>
      <explain>文本全半角错误。</explain>
      <paraID>7A301119</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66e3c3b4-8e1d-405f-9504-3bcae136df43}">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4692</Words>
  <Characters>4909</Characters>
  <Lines>0</Lines>
  <Paragraphs>0</Paragraphs>
  <TotalTime>0</TotalTime>
  <ScaleCrop>false</ScaleCrop>
  <LinksUpToDate>false</LinksUpToDate>
  <CharactersWithSpaces>4953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2026-04-27T12:12:00Z</dcterms:created>
  <dc:creator>84185</dc:creator>
  <cp:lastModifiedBy>浩略</cp:lastModifiedBy>
  <dcterms:modified xsi:type="dcterms:W3CDTF">2026-04-30T07:28:07Z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eyJoZGlkIjoiM2MyMjdkYmJlNTk1MjEyZWI1OGQ2ZTBlMTRmM2NlOGYiLCJ1c2VySWQiOiIzNzE3NjE0NjQifQ==</vt:lpwstr>
  </property>
  <property fmtid="{D5CDD505-2E9C-101B-9397-08002B2CF9AE}" pid="4" name="ICV">
    <vt:lpwstr>13D2A93E022641ED8A00D5C91AA10CC7_13</vt:lpwstr>
  </property>
</Properties>
</file>