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1945" w14:textId="77777777" w:rsidR="00D7633D" w:rsidRPr="00D7633D" w:rsidRDefault="00D7633D" w:rsidP="00D7633D">
      <w:pPr>
        <w:wordWrap w:val="0"/>
        <w:ind w:firstLineChars="0" w:firstLine="0"/>
        <w:jc w:val="both"/>
        <w:rPr>
          <w:rFonts w:ascii="黑体" w:eastAsia="黑体" w:hAnsi="黑体" w:cs="黑体" w:hint="eastAsia"/>
          <w:color w:val="000000"/>
          <w:sz w:val="28"/>
          <w:szCs w:val="28"/>
          <w14:ligatures w14:val="none"/>
        </w:rPr>
      </w:pPr>
      <w:r w:rsidRPr="00D7633D">
        <w:rPr>
          <w:rFonts w:ascii="黑体" w:eastAsia="黑体" w:hAnsi="黑体" w:cs="黑体" w:hint="eastAsia"/>
          <w:color w:val="000000"/>
          <w:sz w:val="28"/>
          <w:szCs w:val="28"/>
          <w14:ligatures w14:val="none"/>
        </w:rPr>
        <w:t>附件：</w:t>
      </w:r>
    </w:p>
    <w:p w14:paraId="0C0E641B" w14:textId="77777777" w:rsidR="00D7633D" w:rsidRPr="00D7633D" w:rsidRDefault="00D7633D" w:rsidP="00D7633D">
      <w:pPr>
        <w:wordWrap w:val="0"/>
        <w:spacing w:after="200" w:line="576" w:lineRule="exact"/>
        <w:ind w:firstLine="880"/>
        <w:jc w:val="center"/>
        <w:rPr>
          <w:rFonts w:ascii="黑体" w:eastAsia="黑体" w:hAnsi="黑体" w:cs="黑体" w:hint="eastAsia"/>
          <w:color w:val="000000"/>
          <w:sz w:val="44"/>
        </w:rPr>
      </w:pPr>
      <w:r w:rsidRPr="00D7633D">
        <w:rPr>
          <w:rFonts w:ascii="黑体" w:eastAsia="黑体" w:hAnsi="黑体" w:cs="黑体" w:hint="eastAsia"/>
          <w:color w:val="000000"/>
          <w:sz w:val="44"/>
        </w:rPr>
        <w:t>2026年江西省职工保障互助会吉安办事处</w:t>
      </w:r>
    </w:p>
    <w:p w14:paraId="1F2312D6" w14:textId="77777777" w:rsidR="00D7633D" w:rsidRPr="00D7633D" w:rsidRDefault="00D7633D" w:rsidP="00D7633D">
      <w:pPr>
        <w:wordWrap w:val="0"/>
        <w:spacing w:after="200" w:line="576" w:lineRule="exact"/>
        <w:ind w:firstLine="880"/>
        <w:jc w:val="center"/>
        <w:rPr>
          <w:rFonts w:ascii="黑体" w:eastAsia="黑体" w:hAnsi="黑体" w:cs="黑体" w:hint="eastAsia"/>
          <w:color w:val="000000"/>
          <w:sz w:val="44"/>
        </w:rPr>
      </w:pPr>
      <w:r w:rsidRPr="00D7633D">
        <w:rPr>
          <w:rFonts w:ascii="黑体" w:eastAsia="黑体" w:hAnsi="黑体" w:cs="黑体" w:hint="eastAsia"/>
          <w:color w:val="000000"/>
          <w:sz w:val="44"/>
        </w:rPr>
        <w:t>面向社会公开招聘岗位及任职要求</w:t>
      </w:r>
    </w:p>
    <w:tbl>
      <w:tblPr>
        <w:tblStyle w:val="af2"/>
        <w:tblW w:w="4998" w:type="pct"/>
        <w:jc w:val="center"/>
        <w:tblLook w:val="04A0" w:firstRow="1" w:lastRow="0" w:firstColumn="1" w:lastColumn="0" w:noHBand="0" w:noVBand="1"/>
      </w:tblPr>
      <w:tblGrid>
        <w:gridCol w:w="905"/>
        <w:gridCol w:w="1423"/>
        <w:gridCol w:w="1280"/>
        <w:gridCol w:w="1536"/>
        <w:gridCol w:w="1617"/>
        <w:gridCol w:w="2488"/>
        <w:gridCol w:w="2622"/>
        <w:gridCol w:w="3737"/>
      </w:tblGrid>
      <w:tr w:rsidR="00D7633D" w:rsidRPr="00D7633D" w14:paraId="6A6E4C77" w14:textId="77777777" w:rsidTr="00FF2800">
        <w:trPr>
          <w:trHeight w:val="531"/>
          <w:jc w:val="center"/>
        </w:trPr>
        <w:tc>
          <w:tcPr>
            <w:tcW w:w="290" w:type="pct"/>
            <w:vAlign w:val="center"/>
          </w:tcPr>
          <w:p w14:paraId="1F9669F8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55" w:type="pct"/>
            <w:vAlign w:val="center"/>
          </w:tcPr>
          <w:p w14:paraId="686C1AD8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b/>
                <w:color w:val="000000"/>
                <w:sz w:val="28"/>
                <w:szCs w:val="28"/>
              </w:rPr>
              <w:t>招聘单位</w:t>
            </w:r>
          </w:p>
        </w:tc>
        <w:tc>
          <w:tcPr>
            <w:tcW w:w="410" w:type="pct"/>
            <w:vAlign w:val="center"/>
          </w:tcPr>
          <w:p w14:paraId="164EC2D0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b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491" w:type="pct"/>
            <w:vAlign w:val="center"/>
          </w:tcPr>
          <w:p w14:paraId="66946014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b/>
                <w:color w:val="000000"/>
                <w:sz w:val="28"/>
                <w:szCs w:val="28"/>
              </w:rPr>
              <w:t>岗位代码</w:t>
            </w:r>
          </w:p>
        </w:tc>
        <w:tc>
          <w:tcPr>
            <w:tcW w:w="517" w:type="pct"/>
            <w:vAlign w:val="center"/>
          </w:tcPr>
          <w:p w14:paraId="6536DA25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b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796" w:type="pct"/>
            <w:vAlign w:val="center"/>
          </w:tcPr>
          <w:p w14:paraId="045BB974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839" w:type="pct"/>
            <w:vAlign w:val="center"/>
          </w:tcPr>
          <w:p w14:paraId="4DE63BDB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196" w:type="pct"/>
            <w:vAlign w:val="center"/>
          </w:tcPr>
          <w:p w14:paraId="14931A8D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b/>
                <w:color w:val="000000"/>
                <w:sz w:val="28"/>
                <w:szCs w:val="28"/>
              </w:rPr>
              <w:t>岗位条件</w:t>
            </w:r>
          </w:p>
        </w:tc>
      </w:tr>
      <w:tr w:rsidR="00D7633D" w:rsidRPr="00D7633D" w14:paraId="6AB3F8CD" w14:textId="77777777" w:rsidTr="00FF2800">
        <w:trPr>
          <w:trHeight w:val="937"/>
          <w:jc w:val="center"/>
        </w:trPr>
        <w:tc>
          <w:tcPr>
            <w:tcW w:w="290" w:type="pct"/>
            <w:vAlign w:val="center"/>
          </w:tcPr>
          <w:p w14:paraId="247868BE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5" w:type="pct"/>
            <w:vAlign w:val="center"/>
          </w:tcPr>
          <w:p w14:paraId="3A571000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江西省职工保障互助会吉安办事处</w:t>
            </w:r>
          </w:p>
        </w:tc>
        <w:tc>
          <w:tcPr>
            <w:tcW w:w="410" w:type="pct"/>
            <w:vAlign w:val="center"/>
          </w:tcPr>
          <w:p w14:paraId="390D94B6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辅助管理岗</w:t>
            </w:r>
          </w:p>
        </w:tc>
        <w:tc>
          <w:tcPr>
            <w:tcW w:w="491" w:type="pct"/>
            <w:vAlign w:val="center"/>
          </w:tcPr>
          <w:p w14:paraId="590ED33F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10101</w:t>
            </w:r>
          </w:p>
        </w:tc>
        <w:tc>
          <w:tcPr>
            <w:tcW w:w="517" w:type="pct"/>
            <w:vAlign w:val="center"/>
          </w:tcPr>
          <w:p w14:paraId="28CAFC84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6" w:type="pct"/>
            <w:vAlign w:val="center"/>
          </w:tcPr>
          <w:p w14:paraId="0E462B9F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专业不限</w:t>
            </w:r>
          </w:p>
        </w:tc>
        <w:tc>
          <w:tcPr>
            <w:tcW w:w="839" w:type="pct"/>
            <w:vAlign w:val="center"/>
          </w:tcPr>
          <w:p w14:paraId="35043A2B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本科及以上学历</w:t>
            </w:r>
          </w:p>
        </w:tc>
        <w:tc>
          <w:tcPr>
            <w:tcW w:w="1196" w:type="pct"/>
            <w:vAlign w:val="center"/>
          </w:tcPr>
          <w:p w14:paraId="7E38616E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1.38周岁以下；</w:t>
            </w:r>
          </w:p>
          <w:p w14:paraId="53FEA2AF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2.限男性。</w:t>
            </w:r>
          </w:p>
        </w:tc>
      </w:tr>
      <w:tr w:rsidR="00D7633D" w:rsidRPr="00D7633D" w14:paraId="6E38223E" w14:textId="77777777" w:rsidTr="00FF2800">
        <w:trPr>
          <w:trHeight w:val="937"/>
          <w:jc w:val="center"/>
        </w:trPr>
        <w:tc>
          <w:tcPr>
            <w:tcW w:w="290" w:type="pct"/>
            <w:vAlign w:val="center"/>
          </w:tcPr>
          <w:p w14:paraId="155CB986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5" w:type="pct"/>
            <w:vAlign w:val="center"/>
          </w:tcPr>
          <w:p w14:paraId="2146167C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江西省职工保障互助会吉安办事处</w:t>
            </w:r>
          </w:p>
        </w:tc>
        <w:tc>
          <w:tcPr>
            <w:tcW w:w="410" w:type="pct"/>
            <w:vAlign w:val="center"/>
          </w:tcPr>
          <w:p w14:paraId="18D94D7E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辅助管理岗</w:t>
            </w:r>
          </w:p>
        </w:tc>
        <w:tc>
          <w:tcPr>
            <w:tcW w:w="491" w:type="pct"/>
            <w:vAlign w:val="center"/>
          </w:tcPr>
          <w:p w14:paraId="637EA853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10102</w:t>
            </w:r>
          </w:p>
        </w:tc>
        <w:tc>
          <w:tcPr>
            <w:tcW w:w="517" w:type="pct"/>
            <w:vAlign w:val="center"/>
          </w:tcPr>
          <w:p w14:paraId="0D0C51EB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6" w:type="pct"/>
            <w:vAlign w:val="center"/>
          </w:tcPr>
          <w:p w14:paraId="2CAF6F13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专业不限</w:t>
            </w:r>
          </w:p>
        </w:tc>
        <w:tc>
          <w:tcPr>
            <w:tcW w:w="839" w:type="pct"/>
            <w:vAlign w:val="center"/>
          </w:tcPr>
          <w:p w14:paraId="61450969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本科及以上学历</w:t>
            </w:r>
          </w:p>
        </w:tc>
        <w:tc>
          <w:tcPr>
            <w:tcW w:w="1196" w:type="pct"/>
            <w:vAlign w:val="center"/>
          </w:tcPr>
          <w:p w14:paraId="3086F55C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1.38周岁以下；</w:t>
            </w:r>
          </w:p>
          <w:p w14:paraId="447F99B2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2.限女性。</w:t>
            </w:r>
          </w:p>
        </w:tc>
      </w:tr>
    </w:tbl>
    <w:p w14:paraId="7A86A9E4" w14:textId="77777777" w:rsidR="00D7633D" w:rsidRPr="00D7633D" w:rsidRDefault="00D7633D" w:rsidP="00D7633D">
      <w:pPr>
        <w:ind w:firstLine="840"/>
        <w:contextualSpacing/>
        <w:jc w:val="center"/>
        <w:rPr>
          <w:rFonts w:ascii="黑体" w:eastAsia="黑体" w:hAnsi="黑体" w:cs="黑体" w:hint="eastAsia"/>
          <w:spacing w:val="-10"/>
          <w:kern w:val="28"/>
          <w:sz w:val="44"/>
          <w:szCs w:val="44"/>
        </w:rPr>
      </w:pPr>
    </w:p>
    <w:p w14:paraId="1B309C52" w14:textId="77777777" w:rsidR="00D7633D" w:rsidRPr="00D7633D" w:rsidRDefault="00D7633D" w:rsidP="00D7633D">
      <w:pPr>
        <w:widowControl/>
        <w:wordWrap w:val="0"/>
        <w:spacing w:beforeLines="50" w:before="217" w:afterLines="50" w:after="217" w:line="240" w:lineRule="auto"/>
        <w:ind w:firstLineChars="0" w:firstLine="0"/>
        <w:textAlignment w:val="center"/>
        <w:rPr>
          <w:rFonts w:hint="eastAsia"/>
          <w:color w:val="000000"/>
        </w:rPr>
      </w:pPr>
    </w:p>
    <w:p w14:paraId="65EAEEBD" w14:textId="7A154A00" w:rsidR="00D76603" w:rsidRPr="00D7633D" w:rsidRDefault="00D76603" w:rsidP="00D7633D">
      <w:pPr>
        <w:ind w:firstLine="640"/>
        <w:rPr>
          <w:rFonts w:hint="eastAsia"/>
        </w:rPr>
      </w:pPr>
    </w:p>
    <w:sectPr w:rsidR="00D76603" w:rsidRPr="00D7633D" w:rsidSect="00D7633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323" w:right="607" w:bottom="323" w:left="607" w:header="851" w:footer="595" w:gutter="0"/>
      <w:cols w:space="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7B8E" w14:textId="77777777" w:rsidR="00000000" w:rsidRDefault="00000000">
    <w:pPr>
      <w:pStyle w:val="ae"/>
      <w:ind w:firstLine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748A91" wp14:editId="39F4BD1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A016AE" w14:textId="77777777" w:rsidR="00000000" w:rsidRDefault="00000000">
                          <w:pPr>
                            <w:pStyle w:val="ae"/>
                            <w:ind w:firstLineChars="0" w:firstLine="0"/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48A91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EA016AE" w14:textId="77777777" w:rsidR="00000000" w:rsidRDefault="00000000">
                    <w:pPr>
                      <w:pStyle w:val="ae"/>
                      <w:ind w:firstLineChars="0" w:firstLine="0"/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>10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3281" w14:textId="77777777" w:rsidR="00000000" w:rsidRDefault="00000000">
    <w:pPr>
      <w:pStyle w:val="ae"/>
      <w:ind w:firstLine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62557" wp14:editId="6FD37795">
              <wp:simplePos x="0" y="0"/>
              <wp:positionH relativeFrom="margin">
                <wp:posOffset>4320540</wp:posOffset>
              </wp:positionH>
              <wp:positionV relativeFrom="paragraph">
                <wp:posOffset>0</wp:posOffset>
              </wp:positionV>
              <wp:extent cx="920750" cy="3155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2D7970" w14:textId="77777777" w:rsidR="00000000" w:rsidRDefault="00000000">
                          <w:pPr>
                            <w:pStyle w:val="ae"/>
                            <w:ind w:firstLineChars="0" w:firstLine="0"/>
                            <w:jc w:val="center"/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62557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340.2pt;margin-top:0;width:72.5pt;height:24.8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" filled="f" stroked="f" strokeweight=".5pt">
              <v:textbox inset="0,0,0,0">
                <w:txbxContent>
                  <w:p w14:paraId="362D7970" w14:textId="77777777" w:rsidR="00000000" w:rsidRDefault="00000000">
                    <w:pPr>
                      <w:pStyle w:val="ae"/>
                      <w:ind w:firstLineChars="0" w:firstLine="0"/>
                      <w:jc w:val="center"/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>9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42C5" w14:textId="77777777" w:rsidR="00000000" w:rsidRDefault="00000000">
    <w:pPr>
      <w:pStyle w:val="ae"/>
      <w:ind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1A78" w14:textId="77777777" w:rsidR="00000000" w:rsidRDefault="00000000">
    <w:pPr>
      <w:pStyle w:val="af0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3BD7" w14:textId="77777777" w:rsidR="00000000" w:rsidRDefault="00000000">
    <w:pPr>
      <w:pStyle w:val="af0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F8DC" w14:textId="77777777" w:rsidR="00000000" w:rsidRDefault="00000000">
    <w:pPr>
      <w:pStyle w:val="af0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3D"/>
    <w:rsid w:val="005C231E"/>
    <w:rsid w:val="00652D5D"/>
    <w:rsid w:val="00750865"/>
    <w:rsid w:val="00B16F28"/>
    <w:rsid w:val="00D7633D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9F3B6"/>
  <w15:chartTrackingRefBased/>
  <w15:docId w15:val="{EDE54FE5-ACF0-4FE2-B03B-59DB4648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7633D"/>
    <w:pPr>
      <w:widowControl w:val="0"/>
      <w:spacing w:line="560" w:lineRule="exact"/>
      <w:ind w:firstLineChars="200" w:firstLine="200"/>
    </w:pPr>
    <w:rPr>
      <w:rFonts w:ascii="仿宋_GB2312" w:eastAsia="仿宋_GB2312" w:hAnsi="仿宋_GB2312" w:cs="仿宋_GB2312"/>
      <w:sz w:val="32"/>
      <w:szCs w:val="3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D7633D"/>
    <w:pPr>
      <w:keepNext/>
      <w:keepLines/>
      <w:spacing w:before="480" w:after="80" w:line="240" w:lineRule="auto"/>
      <w:ind w:firstLineChars="0" w:firstLine="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33D"/>
    <w:pPr>
      <w:keepNext/>
      <w:keepLines/>
      <w:spacing w:before="160" w:after="80" w:line="240" w:lineRule="auto"/>
      <w:ind w:firstLineChars="0" w:firstLine="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33D"/>
    <w:pPr>
      <w:keepNext/>
      <w:keepLines/>
      <w:spacing w:before="160" w:after="80" w:line="240" w:lineRule="auto"/>
      <w:ind w:firstLineChars="0" w:firstLine="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33D"/>
    <w:pPr>
      <w:keepNext/>
      <w:keepLines/>
      <w:spacing w:before="80" w:after="40" w:line="240" w:lineRule="auto"/>
      <w:ind w:firstLineChars="0" w:firstLine="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33D"/>
    <w:pPr>
      <w:keepNext/>
      <w:keepLines/>
      <w:spacing w:before="80" w:after="40" w:line="240" w:lineRule="auto"/>
      <w:ind w:firstLineChars="0" w:firstLine="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33D"/>
    <w:pPr>
      <w:keepNext/>
      <w:keepLines/>
      <w:spacing w:before="40" w:line="240" w:lineRule="auto"/>
      <w:ind w:firstLineChars="0" w:firstLine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33D"/>
    <w:pPr>
      <w:keepNext/>
      <w:keepLines/>
      <w:spacing w:before="40" w:line="240" w:lineRule="auto"/>
      <w:ind w:firstLineChars="0" w:firstLine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33D"/>
    <w:pPr>
      <w:keepNext/>
      <w:keepLines/>
      <w:spacing w:line="240" w:lineRule="auto"/>
      <w:ind w:firstLineChars="0" w:firstLine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33D"/>
    <w:pPr>
      <w:keepNext/>
      <w:keepLines/>
      <w:spacing w:line="240" w:lineRule="auto"/>
      <w:ind w:firstLineChars="0" w:firstLine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3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3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33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763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3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3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3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33D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qFormat/>
    <w:rsid w:val="00D76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33D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D76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33D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none"/>
    </w:rPr>
  </w:style>
  <w:style w:type="character" w:customStyle="1" w:styleId="a8">
    <w:name w:val="引用 字符"/>
    <w:basedOn w:val="a0"/>
    <w:link w:val="a7"/>
    <w:uiPriority w:val="29"/>
    <w:rsid w:val="00D76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33D"/>
    <w:pPr>
      <w:spacing w:line="240" w:lineRule="auto"/>
      <w:ind w:left="720" w:firstLineChars="0" w:firstLine="0"/>
      <w:contextualSpacing/>
      <w:jc w:val="both"/>
    </w:pPr>
    <w:rPr>
      <w:rFonts w:asciiTheme="minorHAnsi" w:eastAsiaTheme="minorEastAsia" w:hAnsiTheme="minorHAnsi" w:cstheme="minorBidi"/>
      <w:sz w:val="21"/>
      <w:szCs w:val="22"/>
      <w14:ligatures w14:val="none"/>
    </w:rPr>
  </w:style>
  <w:style w:type="character" w:styleId="aa">
    <w:name w:val="Intense Emphasis"/>
    <w:basedOn w:val="a0"/>
    <w:uiPriority w:val="21"/>
    <w:qFormat/>
    <w:rsid w:val="00D763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  <w14:ligatures w14:val="none"/>
    </w:rPr>
  </w:style>
  <w:style w:type="character" w:customStyle="1" w:styleId="ac">
    <w:name w:val="明显引用 字符"/>
    <w:basedOn w:val="a0"/>
    <w:link w:val="ab"/>
    <w:uiPriority w:val="30"/>
    <w:rsid w:val="00D763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33D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D7633D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D7633D"/>
    <w:rPr>
      <w:rFonts w:ascii="仿宋_GB2312" w:eastAsia="仿宋_GB2312" w:hAnsi="仿宋_GB2312" w:cs="仿宋_GB2312"/>
      <w:sz w:val="18"/>
      <w:szCs w:val="18"/>
      <w14:ligatures w14:val="standardContextual"/>
    </w:rPr>
  </w:style>
  <w:style w:type="paragraph" w:styleId="af0">
    <w:name w:val="header"/>
    <w:basedOn w:val="a"/>
    <w:link w:val="af1"/>
    <w:uiPriority w:val="99"/>
    <w:unhideWhenUsed/>
    <w:qFormat/>
    <w:rsid w:val="00D7633D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qFormat/>
    <w:rsid w:val="00D7633D"/>
    <w:rPr>
      <w:rFonts w:ascii="仿宋_GB2312" w:eastAsia="仿宋_GB2312" w:hAnsi="仿宋_GB2312" w:cs="仿宋_GB2312"/>
      <w:sz w:val="18"/>
      <w:szCs w:val="18"/>
      <w14:ligatures w14:val="standardContextual"/>
    </w:rPr>
  </w:style>
  <w:style w:type="table" w:styleId="af2">
    <w:name w:val="Table Grid"/>
    <w:basedOn w:val="a1"/>
    <w:uiPriority w:val="59"/>
    <w:qFormat/>
    <w:rsid w:val="00D7633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2026-05-06T01:18:00Z</dcterms:created>
  <dcterms:modified xsi:type="dcterms:W3CDTF">2026-05-06T01:22:00Z</dcterms:modified>
</cp:coreProperties>
</file>