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BE4F3">
      <w:pPr>
        <w:spacing w:line="500" w:lineRule="exact"/>
        <w:rPr>
          <w:rFonts w:ascii="仿宋_GB2312" w:hAnsi="仿宋_GB2312" w:eastAsia="仿宋_GB2312" w:cs="仿宋_GB2312"/>
          <w:color w:val="000000"/>
          <w:sz w:val="28"/>
          <w:szCs w:val="28"/>
        </w:rPr>
      </w:pPr>
      <w:r>
        <w:rPr>
          <w:rFonts w:hint="eastAsia" w:ascii="黑体" w:hAnsi="黑体" w:eastAsia="黑体" w:cs="黑体"/>
          <w:color w:val="000000"/>
          <w:spacing w:val="-6"/>
          <w:sz w:val="28"/>
          <w:szCs w:val="28"/>
        </w:rPr>
        <w:t>附件2</w:t>
      </w:r>
    </w:p>
    <w:p w14:paraId="4F091577">
      <w:pPr>
        <w:spacing w:line="500" w:lineRule="exact"/>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44"/>
          <w:szCs w:val="44"/>
        </w:rPr>
        <w:t>报考指南</w:t>
      </w:r>
    </w:p>
    <w:p w14:paraId="68645907">
      <w:pPr>
        <w:spacing w:line="500" w:lineRule="exact"/>
        <w:ind w:firstLine="560" w:firstLineChars="200"/>
        <w:rPr>
          <w:rFonts w:hint="eastAsia" w:ascii="黑体" w:hAnsi="黑体" w:eastAsia="黑体" w:cs="黑体"/>
          <w:color w:val="000000"/>
          <w:sz w:val="28"/>
          <w:szCs w:val="28"/>
        </w:rPr>
      </w:pPr>
    </w:p>
    <w:p w14:paraId="1264377B">
      <w:pPr>
        <w:spacing w:line="5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一、网上填写报名信息时应注意什么？</w:t>
      </w:r>
    </w:p>
    <w:p w14:paraId="00216A90">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306122B">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000000"/>
          <w:sz w:val="28"/>
          <w:szCs w:val="28"/>
        </w:rPr>
        <w:t>在面试资格审查</w:t>
      </w:r>
      <w:r>
        <w:rPr>
          <w:rFonts w:ascii="仿宋_GB2312" w:hAnsi="仿宋_GB2312" w:eastAsia="仿宋_GB2312" w:cs="仿宋_GB2312"/>
          <w:color w:val="000000"/>
          <w:sz w:val="28"/>
          <w:szCs w:val="28"/>
        </w:rPr>
        <w:t>前取得证书的承诺，未如期取得，本人承担相应后果。</w:t>
      </w:r>
    </w:p>
    <w:p w14:paraId="1E306881">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家庭成员及其主要社会关系，须填写姓名、工作单位及职务。学习和工作（待业）经历</w:t>
      </w:r>
      <w:r>
        <w:rPr>
          <w:rFonts w:hint="eastAsia" w:ascii="仿宋_GB2312" w:hAnsi="仿宋_GB2312" w:eastAsia="仿宋_GB2312" w:cs="仿宋_GB2312"/>
          <w:color w:val="000000"/>
          <w:sz w:val="28"/>
          <w:szCs w:val="28"/>
        </w:rPr>
        <w:t>至少从大学</w:t>
      </w:r>
      <w:r>
        <w:rPr>
          <w:rFonts w:ascii="仿宋_GB2312" w:hAnsi="仿宋_GB2312" w:eastAsia="仿宋_GB2312" w:cs="仿宋_GB2312"/>
          <w:color w:val="000000"/>
          <w:sz w:val="28"/>
          <w:szCs w:val="28"/>
        </w:rPr>
        <w:t>阶段起填写至报名时止，不得间断。</w:t>
      </w:r>
    </w:p>
    <w:p w14:paraId="693B0270">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000000"/>
          <w:sz w:val="28"/>
          <w:szCs w:val="28"/>
        </w:rPr>
        <w:t>下</w:t>
      </w:r>
      <w:r>
        <w:rPr>
          <w:rFonts w:ascii="仿宋_GB2312" w:hAnsi="仿宋_GB2312" w:eastAsia="仿宋_GB2312" w:cs="仿宋_GB2312"/>
          <w:color w:val="000000"/>
          <w:sz w:val="28"/>
          <w:szCs w:val="28"/>
        </w:rPr>
        <w:t>报名，避免后期集中报名，以免错失报名机会。</w:t>
      </w:r>
    </w:p>
    <w:p w14:paraId="6B0CB891">
      <w:pPr>
        <w:spacing w:line="50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二</w:t>
      </w:r>
      <w:r>
        <w:rPr>
          <w:rFonts w:ascii="黑体" w:hAnsi="黑体" w:eastAsia="黑体" w:cs="黑体"/>
          <w:color w:val="000000"/>
          <w:sz w:val="28"/>
          <w:szCs w:val="28"/>
        </w:rPr>
        <w:t>、本次招聘中要求的有效身份证件指的是什么？</w:t>
      </w:r>
    </w:p>
    <w:p w14:paraId="47F1BA5B">
      <w:pPr>
        <w:spacing w:line="500" w:lineRule="exact"/>
        <w:ind w:firstLine="560" w:firstLineChars="200"/>
        <w:rPr>
          <w:rFonts w:hint="eastAsia" w:ascii="仿宋_GB2312" w:hAnsi="仿宋_GB2312" w:eastAsia="仿宋_GB2312" w:cs="仿宋_GB2312"/>
          <w:color w:val="000000"/>
          <w:sz w:val="28"/>
          <w:szCs w:val="28"/>
        </w:rPr>
      </w:pPr>
      <w:r>
        <w:rPr>
          <w:rFonts w:ascii="仿宋_GB2312" w:hAnsi="仿宋_GB2312" w:eastAsia="仿宋_GB2312" w:cs="仿宋_GB2312"/>
          <w:color w:val="000000"/>
          <w:sz w:val="28"/>
          <w:szCs w:val="28"/>
        </w:rPr>
        <w:t>有效身份证件包括有效期限内的居民身份证、社会保障卡&lt;含照片&gt;</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港澳居民来往内地通行证、</w:t>
      </w:r>
      <w:r>
        <w:rPr>
          <w:rFonts w:hint="eastAsia" w:ascii="仿宋_GB2312" w:hAnsi="仿宋_GB2312" w:eastAsia="仿宋_GB2312" w:cs="仿宋_GB2312"/>
          <w:color w:val="000000"/>
          <w:sz w:val="28"/>
          <w:szCs w:val="28"/>
        </w:rPr>
        <w:t>中华人民共和国台湾居民居住证、</w:t>
      </w:r>
      <w:r>
        <w:rPr>
          <w:rFonts w:ascii="仿宋_GB2312" w:hAnsi="仿宋_GB2312" w:eastAsia="仿宋_GB2312" w:cs="仿宋_GB2312"/>
          <w:color w:val="000000"/>
          <w:sz w:val="28"/>
          <w:szCs w:val="28"/>
        </w:rPr>
        <w:t>台湾居民来往大陆通行证。不含过期身份证、一代身份证、身份证复印件等</w:t>
      </w:r>
      <w:r>
        <w:rPr>
          <w:rFonts w:hint="eastAsia" w:ascii="仿宋_GB2312" w:hAnsi="仿宋_GB2312" w:eastAsia="仿宋_GB2312" w:cs="仿宋_GB2312"/>
          <w:color w:val="000000"/>
          <w:sz w:val="28"/>
          <w:szCs w:val="28"/>
        </w:rPr>
        <w:t>。</w:t>
      </w:r>
    </w:p>
    <w:p w14:paraId="1B3026A9">
      <w:pPr>
        <w:spacing w:line="5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三、基层工作经历相关情况</w:t>
      </w:r>
    </w:p>
    <w:p w14:paraId="721C194C">
      <w:pPr>
        <w:spacing w:line="500" w:lineRule="exact"/>
        <w:ind w:firstLine="562" w:firstLineChars="200"/>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（一）什么是基层工作经历？</w:t>
      </w:r>
    </w:p>
    <w:p w14:paraId="3A727895">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749B52">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高校毕业生在校读书期间的社会实践经历，不能视为基层工作经历。</w:t>
      </w:r>
    </w:p>
    <w:p w14:paraId="2C41A1B7">
      <w:pPr>
        <w:spacing w:line="500" w:lineRule="exact"/>
        <w:ind w:firstLine="562" w:firstLineChars="200"/>
        <w:rPr>
          <w:rFonts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（二）</w:t>
      </w:r>
      <w:r>
        <w:rPr>
          <w:rFonts w:ascii="楷体_GB2312" w:hAnsi="楷体_GB2312" w:eastAsia="楷体_GB2312" w:cs="楷体_GB2312"/>
          <w:b/>
          <w:bCs/>
          <w:color w:val="000000"/>
          <w:sz w:val="28"/>
          <w:szCs w:val="28"/>
        </w:rPr>
        <w:t>基层工作经历起始时间如何界定？</w:t>
      </w:r>
    </w:p>
    <w:p w14:paraId="7BBA7742">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ascii="仿宋_GB2312" w:hAnsi="仿宋_GB2312" w:eastAsia="仿宋_GB2312" w:cs="仿宋_GB2312"/>
          <w:color w:val="000000"/>
          <w:sz w:val="28"/>
          <w:szCs w:val="28"/>
        </w:rPr>
        <w:t>在基层党政机关、事业单位</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国有企业工作的人员，基层工作经历时间自报到之日算起。</w:t>
      </w:r>
    </w:p>
    <w:p w14:paraId="2197216B">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参加“大学生村官”、“三支一扶”、“大学生志愿服务西部计划”、“农村义务教育阶段学校教师特设岗位计划”等中央和地方基层就业项目人员，基层工作经历时间自报到之日算起。</w:t>
      </w:r>
    </w:p>
    <w:p w14:paraId="3790EFB0">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ascii="仿宋_GB2312" w:hAnsi="仿宋_GB2312" w:eastAsia="仿宋_GB2312" w:cs="仿宋_GB2312"/>
          <w:color w:val="000000"/>
          <w:sz w:val="28"/>
          <w:szCs w:val="28"/>
        </w:rPr>
        <w:t>到基层特定公益岗位（社会管理和公共服务）初次就业的人员，基层工作经历时间从工作协议约定的起始时间算起。</w:t>
      </w:r>
    </w:p>
    <w:p w14:paraId="35B2FD1A">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r>
        <w:rPr>
          <w:rFonts w:ascii="仿宋_GB2312" w:hAnsi="仿宋_GB2312" w:eastAsia="仿宋_GB2312" w:cs="仿宋_GB2312"/>
          <w:color w:val="000000"/>
          <w:sz w:val="28"/>
          <w:szCs w:val="28"/>
        </w:rPr>
        <w:t>离校未就业高校毕业生到高校毕业生实习见习基地（该基地为基层单位）参加见习或者到企事业单位参与项目研究的，视同具有基层工作经历，自报到之日算起。</w:t>
      </w:r>
    </w:p>
    <w:p w14:paraId="63B085D5">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ascii="仿宋_GB2312" w:hAnsi="仿宋_GB2312" w:eastAsia="仿宋_GB2312" w:cs="仿宋_GB2312"/>
          <w:color w:val="000000"/>
          <w:sz w:val="28"/>
          <w:szCs w:val="28"/>
        </w:rPr>
        <w:t>在其他经济组织、社会组织等单位工作的人员，基层工作经历时间以劳动合同约定的起始时间算起。</w:t>
      </w:r>
    </w:p>
    <w:p w14:paraId="082A3104">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ascii="仿宋_GB2312" w:hAnsi="仿宋_GB2312" w:eastAsia="仿宋_GB2312" w:cs="仿宋_GB2312"/>
          <w:color w:val="000000"/>
          <w:sz w:val="28"/>
          <w:szCs w:val="28"/>
        </w:rPr>
        <w:t>自主创业并办理工商注册手续的人员，其基层工作经历时间自营业执照颁发之日算起。</w:t>
      </w:r>
    </w:p>
    <w:p w14:paraId="479FC671">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r>
        <w:rPr>
          <w:rFonts w:ascii="仿宋_GB2312" w:hAnsi="仿宋_GB2312" w:eastAsia="仿宋_GB2312" w:cs="仿宋_GB2312"/>
          <w:color w:val="000000"/>
          <w:sz w:val="28"/>
          <w:szCs w:val="28"/>
        </w:rPr>
        <w:t>以灵活就业形式初次就业人员，其基层工作经历时间从登记灵活就业并经审批确认的起始时间算起。</w:t>
      </w:r>
    </w:p>
    <w:p w14:paraId="09F4CCA7">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r>
        <w:rPr>
          <w:rFonts w:ascii="仿宋_GB2312" w:hAnsi="仿宋_GB2312" w:eastAsia="仿宋_GB2312" w:cs="仿宋_GB2312"/>
          <w:color w:val="000000"/>
          <w:sz w:val="28"/>
          <w:szCs w:val="28"/>
        </w:rPr>
        <w:t>在各级机关事业单位工作的编外人员，其基层工作经历时间自报到之日算起。</w:t>
      </w:r>
    </w:p>
    <w:p w14:paraId="7E01EE77">
      <w:pPr>
        <w:spacing w:line="500" w:lineRule="exact"/>
        <w:ind w:firstLine="562" w:firstLineChars="200"/>
        <w:rPr>
          <w:rFonts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（三）</w:t>
      </w:r>
      <w:r>
        <w:rPr>
          <w:rFonts w:ascii="楷体_GB2312" w:hAnsi="楷体_GB2312" w:eastAsia="楷体_GB2312" w:cs="楷体_GB2312"/>
          <w:b/>
          <w:bCs/>
          <w:color w:val="000000"/>
          <w:sz w:val="28"/>
          <w:szCs w:val="28"/>
        </w:rPr>
        <w:t>基层工作经历截止时间如何界定？</w:t>
      </w:r>
    </w:p>
    <w:p w14:paraId="53A8E038">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基层工作经历计算时间截止本次公开招聘报名</w:t>
      </w:r>
      <w:r>
        <w:rPr>
          <w:rFonts w:hint="eastAsia" w:ascii="仿宋_GB2312" w:hAnsi="仿宋_GB2312" w:eastAsia="仿宋_GB2312" w:cs="仿宋_GB2312"/>
          <w:color w:val="000000"/>
          <w:sz w:val="28"/>
          <w:szCs w:val="28"/>
        </w:rPr>
        <w:t>最后</w:t>
      </w:r>
      <w:r>
        <w:rPr>
          <w:rFonts w:ascii="仿宋_GB2312" w:hAnsi="仿宋_GB2312" w:eastAsia="仿宋_GB2312" w:cs="仿宋_GB2312"/>
          <w:color w:val="000000"/>
          <w:sz w:val="28"/>
          <w:szCs w:val="28"/>
        </w:rPr>
        <w:t>一日。</w:t>
      </w:r>
    </w:p>
    <w:p w14:paraId="20A770ED">
      <w:pPr>
        <w:spacing w:line="500" w:lineRule="exact"/>
        <w:ind w:firstLine="562" w:firstLineChars="200"/>
        <w:rPr>
          <w:rFonts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（四）</w:t>
      </w:r>
      <w:r>
        <w:rPr>
          <w:rFonts w:ascii="楷体_GB2312" w:hAnsi="楷体_GB2312" w:eastAsia="楷体_GB2312" w:cs="楷体_GB2312"/>
          <w:b/>
          <w:bCs/>
          <w:color w:val="000000"/>
          <w:sz w:val="28"/>
          <w:szCs w:val="28"/>
        </w:rPr>
        <w:t>基层工作经历认定的操作原则？</w:t>
      </w:r>
    </w:p>
    <w:p w14:paraId="7F1A2E75">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ascii="仿宋_GB2312" w:hAnsi="仿宋_GB2312" w:eastAsia="仿宋_GB2312" w:cs="仿宋_GB2312"/>
          <w:color w:val="000000"/>
          <w:sz w:val="28"/>
          <w:szCs w:val="28"/>
        </w:rPr>
        <w:t>基层工作经历的证明材料由报考人员自行申报提交。</w:t>
      </w:r>
    </w:p>
    <w:p w14:paraId="478FFE02">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报考人员对提交的证明材料真实性负责，凡被举报查实证明材料弄虚作假的，按规定取消本次应聘资格或予以辞聘、清退。</w:t>
      </w:r>
    </w:p>
    <w:p w14:paraId="2615B93A">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ascii="仿宋_GB2312" w:hAnsi="仿宋_GB2312" w:eastAsia="仿宋_GB2312" w:cs="仿宋_GB2312"/>
          <w:color w:val="000000"/>
          <w:sz w:val="28"/>
          <w:szCs w:val="28"/>
        </w:rPr>
        <w:t>基层工作经历的时间可按月累计，合计服务时间满24个月，视为具有两年基层工作经历。</w:t>
      </w:r>
    </w:p>
    <w:p w14:paraId="19A2DC88">
      <w:pPr>
        <w:spacing w:line="5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四、专业如何认定？</w:t>
      </w:r>
    </w:p>
    <w:p w14:paraId="4C2FBD84">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A533573">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sz w:val="28"/>
          <w:szCs w:val="28"/>
        </w:rPr>
        <w:t>门</w:t>
      </w:r>
      <w:r>
        <w:rPr>
          <w:rFonts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rPr>
        <w:t>专业</w:t>
      </w:r>
      <w:r>
        <w:rPr>
          <w:rFonts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rPr>
        <w:t>或一级学科</w:t>
      </w:r>
      <w:r>
        <w:rPr>
          <w:rFonts w:ascii="仿宋_GB2312" w:hAnsi="仿宋_GB2312" w:eastAsia="仿宋_GB2312" w:cs="仿宋_GB2312"/>
          <w:color w:val="000000"/>
          <w:sz w:val="28"/>
          <w:szCs w:val="28"/>
        </w:rPr>
        <w:t>的，即该</w:t>
      </w:r>
      <w:r>
        <w:rPr>
          <w:rFonts w:hint="eastAsia" w:ascii="仿宋_GB2312" w:hAnsi="仿宋_GB2312" w:eastAsia="仿宋_GB2312" w:cs="仿宋_GB2312"/>
          <w:color w:val="000000"/>
          <w:sz w:val="28"/>
          <w:szCs w:val="28"/>
        </w:rPr>
        <w:t>门</w:t>
      </w:r>
      <w:r>
        <w:rPr>
          <w:rFonts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rPr>
        <w:t>专业</w:t>
      </w:r>
      <w:r>
        <w:rPr>
          <w:rFonts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rPr>
        <w:t>或一级学科</w:t>
      </w:r>
      <w:r>
        <w:rPr>
          <w:rFonts w:ascii="仿宋_GB2312" w:hAnsi="仿宋_GB2312" w:eastAsia="仿宋_GB2312" w:cs="仿宋_GB2312"/>
          <w:color w:val="000000"/>
          <w:sz w:val="28"/>
          <w:szCs w:val="28"/>
        </w:rPr>
        <w:t>所包含的专业均符合要求。</w:t>
      </w:r>
      <w:r>
        <w:rPr>
          <w:rFonts w:hint="eastAsia" w:ascii="仿宋_GB2312" w:hAnsi="仿宋_GB2312" w:eastAsia="仿宋_GB2312" w:cs="仿宋_GB2312"/>
          <w:color w:val="000000"/>
          <w:sz w:val="28"/>
          <w:szCs w:val="28"/>
        </w:rPr>
        <w:t>如果考生毕业证或学位证上的专业名称是一级学科（专业类）,而招聘公告设置的专业条件是二级学科（专业）的,则以考生所在高校出具的证明材料进行综合认定。</w:t>
      </w:r>
    </w:p>
    <w:p w14:paraId="7E4CD194">
      <w:pPr>
        <w:spacing w:line="500" w:lineRule="exact"/>
        <w:ind w:firstLine="560" w:firstLineChars="200"/>
        <w:rPr>
          <w:rFonts w:hint="eastAsia" w:ascii="仿宋_GB2312" w:hAnsi="仿宋_GB2312" w:eastAsia="仿宋_GB2312" w:cs="仿宋_GB2312"/>
          <w:color w:val="000000"/>
          <w:sz w:val="28"/>
          <w:szCs w:val="28"/>
        </w:rPr>
      </w:pPr>
      <w:r>
        <w:rPr>
          <w:rFonts w:ascii="仿宋_GB2312" w:hAnsi="仿宋_GB2312" w:eastAsia="仿宋_GB2312" w:cs="仿宋_GB2312"/>
          <w:color w:val="000000"/>
          <w:sz w:val="28"/>
          <w:szCs w:val="28"/>
        </w:rPr>
        <w:t>专业要求中的大学</w:t>
      </w:r>
      <w:r>
        <w:rPr>
          <w:rFonts w:hint="eastAsia" w:ascii="仿宋_GB2312" w:hAnsi="仿宋_GB2312" w:eastAsia="仿宋_GB2312" w:cs="仿宋_GB2312"/>
          <w:color w:val="000000"/>
          <w:sz w:val="28"/>
          <w:szCs w:val="28"/>
        </w:rPr>
        <w:t>专科、</w:t>
      </w:r>
      <w:r>
        <w:rPr>
          <w:rFonts w:ascii="仿宋_GB2312" w:hAnsi="仿宋_GB2312" w:eastAsia="仿宋_GB2312" w:cs="仿宋_GB2312"/>
          <w:color w:val="000000"/>
          <w:sz w:val="28"/>
          <w:szCs w:val="28"/>
        </w:rPr>
        <w:t>本科、研究生专业参考目录</w:t>
      </w:r>
      <w:r>
        <w:rPr>
          <w:rFonts w:hint="eastAsia" w:ascii="仿宋_GB2312" w:hAnsi="仿宋_GB2312" w:eastAsia="仿宋_GB2312" w:cs="仿宋_GB2312"/>
          <w:color w:val="000000"/>
          <w:sz w:val="28"/>
          <w:szCs w:val="28"/>
        </w:rPr>
        <w:t>主要</w:t>
      </w:r>
      <w:r>
        <w:rPr>
          <w:rFonts w:ascii="仿宋_GB2312" w:hAnsi="仿宋_GB2312" w:eastAsia="仿宋_GB2312" w:cs="仿宋_GB2312"/>
          <w:color w:val="000000"/>
          <w:sz w:val="28"/>
          <w:szCs w:val="28"/>
        </w:rPr>
        <w:t>为教育部印发的</w:t>
      </w:r>
      <w:r>
        <w:rPr>
          <w:rFonts w:hint="eastAsia" w:ascii="仿宋_GB2312" w:hAnsi="仿宋_GB2312" w:eastAsia="仿宋_GB2312" w:cs="仿宋_GB2312"/>
          <w:color w:val="000000"/>
          <w:sz w:val="28"/>
          <w:szCs w:val="28"/>
        </w:rPr>
        <w:t>《职业教育专业目录（2021年）》</w:t>
      </w:r>
      <w:r>
        <w:rPr>
          <w:rFonts w:ascii="仿宋_GB2312" w:hAnsi="仿宋_GB2312" w:eastAsia="仿宋_GB2312" w:cs="仿宋_GB2312"/>
          <w:color w:val="000000"/>
          <w:sz w:val="28"/>
          <w:szCs w:val="28"/>
        </w:rPr>
        <w:t>《国家普通高等学校本科专业目录（2024年）》《研究生教育学科专业目录（2022年）》</w:t>
      </w:r>
      <w:r>
        <w:rPr>
          <w:rFonts w:hint="eastAsia" w:ascii="仿宋_GB2312" w:hAnsi="仿宋_GB2312" w:eastAsia="仿宋_GB2312" w:cs="仿宋_GB2312"/>
          <w:color w:val="000000"/>
          <w:sz w:val="28"/>
          <w:szCs w:val="28"/>
        </w:rPr>
        <w:t>，并结合国内高校实际开设的专业合理设置。</w:t>
      </w:r>
    </w:p>
    <w:p w14:paraId="65E5FB1C">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000000"/>
          <w:sz w:val="28"/>
          <w:szCs w:val="28"/>
        </w:rPr>
        <w:t>可</w:t>
      </w:r>
      <w:r>
        <w:rPr>
          <w:rFonts w:ascii="仿宋_GB2312" w:hAnsi="仿宋_GB2312" w:eastAsia="仿宋_GB2312" w:cs="仿宋_GB2312"/>
          <w:color w:val="000000"/>
          <w:sz w:val="28"/>
          <w:szCs w:val="28"/>
        </w:rPr>
        <w:t>通过相关高校</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相关科研机构</w:t>
      </w:r>
      <w:r>
        <w:rPr>
          <w:rFonts w:hint="eastAsia" w:ascii="仿宋_GB2312" w:hAnsi="仿宋_GB2312" w:eastAsia="仿宋_GB2312" w:cs="仿宋_GB2312"/>
          <w:color w:val="000000"/>
          <w:sz w:val="28"/>
          <w:szCs w:val="28"/>
        </w:rPr>
        <w:t>、专家</w:t>
      </w:r>
      <w:r>
        <w:rPr>
          <w:rFonts w:ascii="仿宋_GB2312" w:hAnsi="仿宋_GB2312" w:eastAsia="仿宋_GB2312" w:cs="仿宋_GB2312"/>
          <w:color w:val="000000"/>
          <w:sz w:val="28"/>
          <w:szCs w:val="28"/>
        </w:rPr>
        <w:t>等第三方，结合所学课程、研究方向等对其留学所学专业进行认定，认定为相似专业的视为专业条件合格。</w:t>
      </w:r>
    </w:p>
    <w:p w14:paraId="34F2B60E">
      <w:pPr>
        <w:widowControl/>
        <w:spacing w:line="50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在符合专业等其他条件前提下，</w:t>
      </w:r>
      <w:r>
        <w:rPr>
          <w:rFonts w:ascii="仿宋_GB2312" w:hAnsi="仿宋_GB2312" w:eastAsia="仿宋_GB2312" w:cs="仿宋_GB2312"/>
          <w:color w:val="000000"/>
          <w:sz w:val="28"/>
          <w:szCs w:val="28"/>
        </w:rPr>
        <w:t>技工院校高级工班</w:t>
      </w:r>
      <w:r>
        <w:rPr>
          <w:rFonts w:hint="eastAsia" w:ascii="仿宋_GB2312" w:hAnsi="仿宋_GB2312" w:eastAsia="仿宋_GB2312" w:cs="仿宋_GB2312"/>
          <w:color w:val="000000"/>
          <w:sz w:val="28"/>
          <w:szCs w:val="28"/>
        </w:rPr>
        <w:t>毕业生可报名应聘学历要求为专科的岗位，</w:t>
      </w:r>
      <w:r>
        <w:rPr>
          <w:rFonts w:ascii="仿宋_GB2312" w:hAnsi="仿宋_GB2312" w:eastAsia="仿宋_GB2312" w:cs="仿宋_GB2312"/>
          <w:color w:val="000000"/>
          <w:sz w:val="28"/>
          <w:szCs w:val="28"/>
        </w:rPr>
        <w:t>预备技师（技师）班毕业</w:t>
      </w:r>
      <w:r>
        <w:rPr>
          <w:rFonts w:hint="eastAsia" w:ascii="仿宋_GB2312" w:hAnsi="仿宋_GB2312" w:eastAsia="仿宋_GB2312" w:cs="仿宋_GB2312"/>
          <w:color w:val="000000"/>
          <w:sz w:val="28"/>
          <w:szCs w:val="28"/>
        </w:rPr>
        <w:t>生可报名应聘</w:t>
      </w:r>
      <w:r>
        <w:rPr>
          <w:rFonts w:ascii="仿宋_GB2312" w:hAnsi="仿宋_GB2312" w:eastAsia="仿宋_GB2312" w:cs="仿宋_GB2312"/>
          <w:color w:val="000000"/>
          <w:sz w:val="28"/>
          <w:szCs w:val="28"/>
        </w:rPr>
        <w:t>学历</w:t>
      </w:r>
      <w:r>
        <w:rPr>
          <w:rFonts w:hint="eastAsia" w:ascii="仿宋_GB2312" w:hAnsi="仿宋_GB2312" w:eastAsia="仿宋_GB2312" w:cs="仿宋_GB2312"/>
          <w:color w:val="000000"/>
          <w:sz w:val="28"/>
          <w:szCs w:val="28"/>
        </w:rPr>
        <w:t>要求为大学本科的岗位。专业设置以</w:t>
      </w:r>
      <w:r>
        <w:rPr>
          <w:rFonts w:ascii="仿宋_GB2312" w:hAnsi="仿宋_GB2312" w:eastAsia="仿宋_GB2312" w:cs="仿宋_GB2312"/>
          <w:color w:val="000000"/>
          <w:sz w:val="28"/>
          <w:szCs w:val="28"/>
        </w:rPr>
        <w:t>人力资源社会保障部制定的全国技工院校专业目录</w:t>
      </w:r>
      <w:r>
        <w:rPr>
          <w:rFonts w:hint="eastAsia" w:ascii="仿宋_GB2312" w:hAnsi="仿宋_GB2312" w:eastAsia="仿宋_GB2312" w:cs="仿宋_GB2312"/>
          <w:color w:val="000000"/>
          <w:sz w:val="28"/>
          <w:szCs w:val="28"/>
        </w:rPr>
        <w:t>为准。</w:t>
      </w:r>
    </w:p>
    <w:p w14:paraId="76F2A019">
      <w:pPr>
        <w:widowControl/>
        <w:spacing w:line="50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国内非普通高等学历教育的其他</w:t>
      </w:r>
      <w:r>
        <w:rPr>
          <w:rFonts w:hint="eastAsia" w:ascii="仿宋_GB2312" w:hAnsi="仿宋_GB2312" w:eastAsia="仿宋_GB2312" w:cs="仿宋_GB2312"/>
          <w:color w:val="000000"/>
          <w:sz w:val="28"/>
          <w:szCs w:val="28"/>
        </w:rPr>
        <w:t>国民</w:t>
      </w:r>
      <w:r>
        <w:rPr>
          <w:rFonts w:ascii="仿宋_GB2312" w:hAnsi="仿宋_GB2312" w:eastAsia="仿宋_GB2312" w:cs="仿宋_GB2312"/>
          <w:color w:val="000000"/>
          <w:sz w:val="28"/>
          <w:szCs w:val="28"/>
        </w:rPr>
        <w:t>教育形式（自学考试、成人教育、网络教育、夜大、电大等）毕业生取得毕业证（学位证），符合岗位要求资格条件的，均可应聘。</w:t>
      </w:r>
    </w:p>
    <w:p w14:paraId="4CE6CAE1">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对</w:t>
      </w:r>
      <w:r>
        <w:rPr>
          <w:rFonts w:hint="eastAsia" w:ascii="仿宋_GB2312" w:hAnsi="仿宋_GB2312" w:eastAsia="仿宋_GB2312" w:cs="仿宋_GB2312"/>
          <w:color w:val="000000"/>
          <w:sz w:val="28"/>
          <w:szCs w:val="28"/>
        </w:rPr>
        <w:t>个别涉及</w:t>
      </w:r>
      <w:r>
        <w:rPr>
          <w:rFonts w:ascii="仿宋_GB2312" w:hAnsi="仿宋_GB2312" w:eastAsia="仿宋_GB2312" w:cs="仿宋_GB2312"/>
          <w:color w:val="000000"/>
          <w:sz w:val="28"/>
          <w:szCs w:val="28"/>
        </w:rPr>
        <w:t>专业</w:t>
      </w:r>
      <w:r>
        <w:rPr>
          <w:rFonts w:hint="eastAsia" w:ascii="仿宋_GB2312" w:hAnsi="仿宋_GB2312" w:eastAsia="仿宋_GB2312" w:cs="仿宋_GB2312"/>
          <w:color w:val="000000"/>
          <w:sz w:val="28"/>
          <w:szCs w:val="28"/>
        </w:rPr>
        <w:t>名称及代码等</w:t>
      </w:r>
      <w:r>
        <w:rPr>
          <w:rFonts w:ascii="仿宋_GB2312" w:hAnsi="仿宋_GB2312" w:eastAsia="仿宋_GB2312" w:cs="仿宋_GB2312"/>
          <w:color w:val="000000"/>
          <w:sz w:val="28"/>
          <w:szCs w:val="28"/>
        </w:rPr>
        <w:t>调整的</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以国家教育部门发文为</w:t>
      </w:r>
      <w:r>
        <w:rPr>
          <w:rFonts w:hint="eastAsia" w:ascii="仿宋_GB2312" w:hAnsi="仿宋_GB2312" w:eastAsia="仿宋_GB2312" w:cs="仿宋_GB2312"/>
          <w:color w:val="000000"/>
          <w:sz w:val="28"/>
          <w:szCs w:val="28"/>
        </w:rPr>
        <w:t>依据进行认定</w:t>
      </w:r>
      <w:r>
        <w:rPr>
          <w:rFonts w:ascii="仿宋_GB2312" w:hAnsi="仿宋_GB2312" w:eastAsia="仿宋_GB2312" w:cs="仿宋_GB2312"/>
          <w:color w:val="000000"/>
          <w:sz w:val="28"/>
          <w:szCs w:val="28"/>
        </w:rPr>
        <w:t>。出现新旧专业比对认定争议时,原则上以</w:t>
      </w:r>
      <w:r>
        <w:rPr>
          <w:rFonts w:hint="eastAsia" w:ascii="仿宋_GB2312" w:hAnsi="仿宋_GB2312" w:eastAsia="仿宋_GB2312" w:cs="仿宋_GB2312"/>
          <w:color w:val="000000"/>
          <w:sz w:val="28"/>
          <w:szCs w:val="28"/>
        </w:rPr>
        <w:t>应聘人员</w:t>
      </w:r>
      <w:r>
        <w:rPr>
          <w:rFonts w:ascii="仿宋_GB2312" w:hAnsi="仿宋_GB2312" w:eastAsia="仿宋_GB2312" w:cs="仿宋_GB2312"/>
          <w:color w:val="000000"/>
          <w:sz w:val="28"/>
          <w:szCs w:val="28"/>
        </w:rPr>
        <w:t>就读高等学校依据教育部下发的关于新旧学科专业调整的有效文件或</w:t>
      </w:r>
      <w:r>
        <w:rPr>
          <w:rFonts w:hint="eastAsia" w:ascii="仿宋_GB2312" w:hAnsi="仿宋_GB2312" w:eastAsia="仿宋_GB2312" w:cs="仿宋_GB2312"/>
          <w:color w:val="000000"/>
          <w:sz w:val="28"/>
          <w:szCs w:val="28"/>
        </w:rPr>
        <w:t>应聘人员</w:t>
      </w:r>
      <w:r>
        <w:rPr>
          <w:rFonts w:ascii="仿宋_GB2312" w:hAnsi="仿宋_GB2312" w:eastAsia="仿宋_GB2312" w:cs="仿宋_GB2312"/>
          <w:color w:val="000000"/>
          <w:sz w:val="28"/>
          <w:szCs w:val="28"/>
        </w:rPr>
        <w:t>就读的高等学校依据省级以上教育部门有关文件</w:t>
      </w:r>
      <w:r>
        <w:rPr>
          <w:rFonts w:hint="eastAsia" w:ascii="仿宋_GB2312" w:hAnsi="仿宋_GB2312" w:eastAsia="仿宋_GB2312" w:cs="仿宋_GB2312"/>
          <w:color w:val="000000"/>
          <w:sz w:val="28"/>
          <w:szCs w:val="28"/>
        </w:rPr>
        <w:t>或</w:t>
      </w:r>
      <w:r>
        <w:rPr>
          <w:rFonts w:ascii="仿宋_GB2312" w:hAnsi="仿宋_GB2312" w:eastAsia="仿宋_GB2312" w:cs="仿宋_GB2312"/>
          <w:color w:val="000000"/>
          <w:sz w:val="28"/>
          <w:szCs w:val="28"/>
        </w:rPr>
        <w:t>有关规定出具的有效专业证明材料进行</w:t>
      </w:r>
      <w:r>
        <w:rPr>
          <w:rFonts w:hint="eastAsia" w:ascii="仿宋_GB2312" w:hAnsi="仿宋_GB2312" w:eastAsia="仿宋_GB2312" w:cs="仿宋_GB2312"/>
          <w:color w:val="000000"/>
          <w:sz w:val="28"/>
          <w:szCs w:val="28"/>
        </w:rPr>
        <w:t>综合认定，招聘单位及其主管部门不得简单以学科专业不在参考目录为由不予通过审查</w:t>
      </w:r>
      <w:r>
        <w:rPr>
          <w:rFonts w:ascii="仿宋_GB2312" w:hAnsi="仿宋_GB2312" w:eastAsia="仿宋_GB2312" w:cs="仿宋_GB2312"/>
          <w:color w:val="000000"/>
          <w:sz w:val="28"/>
          <w:szCs w:val="28"/>
        </w:rPr>
        <w:t>。</w:t>
      </w:r>
    </w:p>
    <w:p w14:paraId="5BD1CC98">
      <w:pPr>
        <w:spacing w:line="5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五</w:t>
      </w:r>
      <w:r>
        <w:rPr>
          <w:rFonts w:ascii="黑体" w:hAnsi="黑体" w:eastAsia="黑体" w:cs="黑体"/>
          <w:color w:val="000000"/>
          <w:sz w:val="28"/>
          <w:szCs w:val="28"/>
        </w:rPr>
        <w:t>、本次招聘中政策性加分如何办理？</w:t>
      </w:r>
    </w:p>
    <w:p w14:paraId="31E92A03">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3D9B3EE">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符合加分政策规定的应聘人员，在笔试总成绩（与面试成绩按比例折合前）中加分，不同加分项目可累计计算，最高不超过6分。</w:t>
      </w:r>
    </w:p>
    <w:p w14:paraId="522FF9FC">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符合加分政策规定的应聘人员需提供以下材料：</w:t>
      </w:r>
    </w:p>
    <w:p w14:paraId="48683255">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1.“大学生志愿服务西部计划”“三支一扶”计划、“特岗教师计划”</w:t>
      </w:r>
      <w:r>
        <w:rPr>
          <w:rFonts w:hint="eastAsia" w:ascii="仿宋_GB2312" w:hAnsi="仿宋_GB2312" w:eastAsia="仿宋_GB2312" w:cs="仿宋_GB2312"/>
          <w:color w:val="000000"/>
          <w:sz w:val="28"/>
          <w:szCs w:val="28"/>
        </w:rPr>
        <w:t>“应急岗位”“公卫特别岗”</w:t>
      </w:r>
      <w:r>
        <w:rPr>
          <w:rFonts w:ascii="仿宋_GB2312" w:hAnsi="仿宋_GB2312" w:eastAsia="仿宋_GB2312" w:cs="仿宋_GB2312"/>
          <w:color w:val="000000"/>
          <w:sz w:val="28"/>
          <w:szCs w:val="28"/>
        </w:rPr>
        <w:t>人员：</w:t>
      </w:r>
      <w:r>
        <w:rPr>
          <w:rFonts w:hint="eastAsia" w:ascii="仿宋_GB2312" w:hAnsi="仿宋_GB2312" w:eastAsia="仿宋_GB2312" w:cs="仿宋_GB2312"/>
          <w:color w:val="000000"/>
          <w:sz w:val="28"/>
          <w:szCs w:val="28"/>
        </w:rPr>
        <w:t>年度</w:t>
      </w:r>
      <w:r>
        <w:rPr>
          <w:rFonts w:ascii="仿宋_GB2312" w:hAnsi="仿宋_GB2312" w:eastAsia="仿宋_GB2312" w:cs="仿宋_GB2312"/>
          <w:color w:val="000000"/>
          <w:sz w:val="28"/>
          <w:szCs w:val="28"/>
        </w:rPr>
        <w:t>考核材料、服务合同（协议）和服务证书等</w:t>
      </w:r>
      <w:r>
        <w:rPr>
          <w:rFonts w:hint="eastAsia" w:ascii="仿宋_GB2312" w:hAnsi="仿宋_GB2312" w:eastAsia="仿宋_GB2312" w:cs="仿宋_GB2312"/>
          <w:color w:val="000000"/>
          <w:sz w:val="28"/>
          <w:szCs w:val="28"/>
        </w:rPr>
        <w:t>能证明身份及符合相关条件的</w:t>
      </w:r>
      <w:r>
        <w:rPr>
          <w:rFonts w:ascii="仿宋_GB2312" w:hAnsi="仿宋_GB2312" w:eastAsia="仿宋_GB2312" w:cs="仿宋_GB2312"/>
          <w:color w:val="000000"/>
          <w:sz w:val="28"/>
          <w:szCs w:val="28"/>
        </w:rPr>
        <w:t>材料</w:t>
      </w:r>
      <w:r>
        <w:rPr>
          <w:rFonts w:hint="eastAsia" w:ascii="仿宋_GB2312" w:hAnsi="仿宋_GB2312" w:eastAsia="仿宋_GB2312" w:cs="仿宋_GB2312"/>
          <w:color w:val="000000"/>
          <w:sz w:val="28"/>
          <w:szCs w:val="28"/>
        </w:rPr>
        <w:t>即可</w:t>
      </w:r>
      <w:r>
        <w:rPr>
          <w:rFonts w:ascii="仿宋_GB2312" w:hAnsi="仿宋_GB2312" w:eastAsia="仿宋_GB2312" w:cs="仿宋_GB2312"/>
          <w:color w:val="000000"/>
          <w:sz w:val="28"/>
          <w:szCs w:val="28"/>
        </w:rPr>
        <w:t>。</w:t>
      </w:r>
    </w:p>
    <w:p w14:paraId="36A548DC">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2.申请加分的退役大学生士兵，须提供本人有效的《退出现役证》《优秀士兵证》《优秀士官证》《优秀义务兵证》《优秀学员证》等有关奖励证书（证章）和专科及以上毕业证等材料原件及复印件。</w:t>
      </w:r>
    </w:p>
    <w:p w14:paraId="32598A81">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机关事业单位在编人员以及从机关事业单位辞职、辞退、辞聘、解聘等人员，不享受加分</w:t>
      </w:r>
      <w:r>
        <w:rPr>
          <w:rFonts w:hint="eastAsia" w:ascii="仿宋_GB2312" w:hAnsi="仿宋_GB2312" w:eastAsia="仿宋_GB2312" w:cs="仿宋_GB2312"/>
          <w:color w:val="000000"/>
          <w:sz w:val="28"/>
          <w:szCs w:val="28"/>
        </w:rPr>
        <w:t>、定向</w:t>
      </w:r>
      <w:r>
        <w:rPr>
          <w:rFonts w:ascii="仿宋_GB2312" w:hAnsi="仿宋_GB2312" w:eastAsia="仿宋_GB2312" w:cs="仿宋_GB2312"/>
          <w:color w:val="000000"/>
          <w:sz w:val="28"/>
          <w:szCs w:val="28"/>
        </w:rPr>
        <w:t>政策。</w:t>
      </w:r>
    </w:p>
    <w:p w14:paraId="60B92A12">
      <w:pPr>
        <w:spacing w:line="50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六</w:t>
      </w:r>
      <w:r>
        <w:rPr>
          <w:rFonts w:ascii="黑体" w:hAnsi="黑体" w:eastAsia="黑体" w:cs="黑体"/>
          <w:color w:val="000000"/>
          <w:sz w:val="28"/>
          <w:szCs w:val="28"/>
        </w:rPr>
        <w:t>、本次招聘中需提供哪些面试资格审查材料？</w:t>
      </w:r>
    </w:p>
    <w:p w14:paraId="23C8AEC4">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应聘资格审查表</w:t>
      </w:r>
      <w:r>
        <w:rPr>
          <w:rFonts w:ascii="仿宋_GB2312" w:hAnsi="仿宋_GB2312" w:eastAsia="仿宋_GB2312" w:cs="仿宋_GB2312"/>
          <w:color w:val="000000"/>
          <w:sz w:val="28"/>
          <w:szCs w:val="28"/>
        </w:rPr>
        <w:t>》2份（请在</w:t>
      </w:r>
      <w:r>
        <w:rPr>
          <w:rFonts w:hint="eastAsia" w:ascii="仿宋_GB2312" w:hAnsi="仿宋_GB2312" w:eastAsia="仿宋_GB2312" w:cs="仿宋_GB2312"/>
          <w:color w:val="000000"/>
          <w:sz w:val="28"/>
          <w:szCs w:val="28"/>
        </w:rPr>
        <w:t>成都人事考试网</w:t>
      </w:r>
      <w:r>
        <w:rPr>
          <w:rFonts w:ascii="仿宋_GB2312" w:hAnsi="仿宋_GB2312" w:eastAsia="仿宋_GB2312" w:cs="仿宋_GB2312"/>
          <w:color w:val="000000"/>
          <w:sz w:val="28"/>
          <w:szCs w:val="28"/>
        </w:rPr>
        <w:t>自行打印并按要求张贴近期2寸免冠证件照片）；</w:t>
      </w:r>
    </w:p>
    <w:p w14:paraId="0F5758E0">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2.身份证原件和复印件1份；</w:t>
      </w:r>
    </w:p>
    <w:p w14:paraId="5BFB00E3">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3.有效的学位证（有学位要求的，下同）、毕业证原件和复印件1份。</w:t>
      </w:r>
    </w:p>
    <w:p w14:paraId="668C978A">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其中，参加面试资格审查时，</w:t>
      </w:r>
      <w:r>
        <w:rPr>
          <w:rFonts w:hint="eastAsia" w:ascii="仿宋_GB2312" w:hAnsi="仿宋_GB2312" w:eastAsia="仿宋_GB2312" w:cs="仿宋_GB2312"/>
          <w:color w:val="000000"/>
          <w:sz w:val="28"/>
          <w:szCs w:val="28"/>
        </w:rPr>
        <w:t>2026年高校应届毕业生</w:t>
      </w:r>
      <w:r>
        <w:rPr>
          <w:rFonts w:ascii="仿宋_GB2312" w:hAnsi="仿宋_GB2312" w:eastAsia="仿宋_GB2312" w:cs="仿宋_GB2312"/>
          <w:color w:val="000000"/>
          <w:sz w:val="28"/>
          <w:szCs w:val="28"/>
        </w:rPr>
        <w:t>尚未取得毕业证和学位证的，需提供学生证原件及复印件1份，学校主管毕业生就业工作部门开具的就读院系及专业等情况的证明原件。</w:t>
      </w:r>
    </w:p>
    <w:p w14:paraId="55DA3CB6">
      <w:pPr>
        <w:spacing w:line="500" w:lineRule="exact"/>
        <w:ind w:firstLine="560" w:firstLineChars="200"/>
        <w:rPr>
          <w:rFonts w:hint="eastAsia" w:ascii="方正黑体_GBK" w:hAnsi="方正黑体_GBK" w:eastAsia="方正黑体_GBK" w:cs="方正黑体_GBK"/>
          <w:color w:val="000000"/>
          <w:sz w:val="28"/>
          <w:szCs w:val="28"/>
          <w:lang w:val="en-US" w:eastAsia="zh-CN"/>
        </w:rPr>
      </w:pPr>
      <w:r>
        <w:rPr>
          <w:rFonts w:hint="eastAsia" w:ascii="方正黑体_GBK" w:hAnsi="方正黑体_GBK" w:eastAsia="方正黑体_GBK" w:cs="方正黑体_GBK"/>
          <w:color w:val="000000"/>
          <w:sz w:val="28"/>
          <w:szCs w:val="28"/>
          <w:lang w:val="en-US" w:eastAsia="zh-CN"/>
        </w:rPr>
        <w:t>4.报考岗位如要求提供工作经验材料，需提供证明岗位要求工作经历的劳动合同或聘用文件、证明文件</w:t>
      </w:r>
      <w:bookmarkStart w:id="0" w:name="_GoBack"/>
      <w:bookmarkEnd w:id="0"/>
      <w:r>
        <w:rPr>
          <w:rFonts w:hint="eastAsia" w:ascii="方正黑体_GBK" w:hAnsi="方正黑体_GBK" w:eastAsia="方正黑体_GBK" w:cs="方正黑体_GBK"/>
          <w:color w:val="000000"/>
          <w:sz w:val="28"/>
          <w:szCs w:val="28"/>
          <w:lang w:val="en-US" w:eastAsia="zh-CN"/>
        </w:rPr>
        <w:t>等相关佐证材料。</w:t>
      </w:r>
    </w:p>
    <w:p w14:paraId="4930BFB1">
      <w:pPr>
        <w:spacing w:line="500" w:lineRule="exact"/>
        <w:ind w:firstLine="560" w:firstLineChars="200"/>
        <w:rPr>
          <w:rFonts w:ascii="仿宋_GB2312" w:hAnsi="仿宋_GB2312" w:eastAsia="仿宋_GB2312" w:cs="仿宋_GB2312"/>
          <w:color w:val="000000"/>
          <w:sz w:val="28"/>
          <w:szCs w:val="28"/>
        </w:rPr>
      </w:pPr>
      <w:r>
        <w:rPr>
          <w:rFonts w:hint="eastAsia" w:ascii="方正黑体_GBK" w:hAnsi="方正黑体_GBK" w:eastAsia="方正黑体_GBK" w:cs="方正黑体_GBK"/>
          <w:color w:val="000000"/>
          <w:sz w:val="28"/>
          <w:szCs w:val="28"/>
          <w:lang w:val="en-US" w:eastAsia="zh-CN"/>
        </w:rPr>
        <w:t>5.报考岗位如要求提供研究方向证明类材料，需提供以下任一佐证材料：①毕业院校开具的专业方向证明，明确所学专业方向，并加盖院校公章；②提供该研究方向的毕业设计或毕业论文等佐证材料。</w:t>
      </w:r>
    </w:p>
    <w:p w14:paraId="30C74E6D">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ascii="仿宋_GB2312" w:hAnsi="仿宋_GB2312" w:eastAsia="仿宋_GB2312" w:cs="仿宋_GB2312"/>
          <w:color w:val="000000"/>
          <w:sz w:val="28"/>
          <w:szCs w:val="28"/>
        </w:rPr>
        <w:t>.其他与报考资格相关的材料。</w:t>
      </w:r>
    </w:p>
    <w:p w14:paraId="1DC11752">
      <w:pPr>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留学归国人员应持国家教育部留学服务中心认证学历、学位参加资格审查。</w:t>
      </w:r>
    </w:p>
    <w:p w14:paraId="6557EC9C">
      <w:pPr>
        <w:spacing w:line="50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七</w:t>
      </w:r>
      <w:r>
        <w:rPr>
          <w:rFonts w:ascii="黑体" w:hAnsi="黑体" w:eastAsia="黑体" w:cs="黑体"/>
          <w:color w:val="000000"/>
          <w:sz w:val="28"/>
          <w:szCs w:val="28"/>
        </w:rPr>
        <w:t>、违纪违规及存在不诚信情形的应聘人员如何处理？</w:t>
      </w:r>
    </w:p>
    <w:p w14:paraId="288E569C">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ACE54AC">
      <w:pPr>
        <w:spacing w:line="50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B1FEF51">
      <w:pPr>
        <w:spacing w:line="5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八</w:t>
      </w:r>
      <w:r>
        <w:rPr>
          <w:rFonts w:ascii="黑体" w:hAnsi="黑体" w:eastAsia="黑体" w:cs="黑体"/>
          <w:color w:val="000000"/>
          <w:sz w:val="28"/>
          <w:szCs w:val="28"/>
        </w:rPr>
        <w:t>、申请减免报考费用</w:t>
      </w:r>
      <w:r>
        <w:rPr>
          <w:rFonts w:hint="eastAsia" w:ascii="黑体" w:hAnsi="黑体" w:eastAsia="黑体" w:cs="黑体"/>
          <w:color w:val="000000"/>
          <w:sz w:val="28"/>
          <w:szCs w:val="28"/>
        </w:rPr>
        <w:t>办理手续</w:t>
      </w:r>
    </w:p>
    <w:p w14:paraId="519D2F1C">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1.适用人员：享受国家最低生活保障金的城镇、农村家庭考生；脱贫户家庭考生；父母双亡、父母一方为烈士或一级伤残军人，且生活十分困难家庭考生。</w:t>
      </w:r>
    </w:p>
    <w:p w14:paraId="1D1CE56D">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2.办理地点：成都市人事考试中心（成都市青羊区清江东路118号3号楼一楼报名大厅，联系电话：028-61802812，</w:t>
      </w:r>
      <w:r>
        <w:rPr>
          <w:rFonts w:ascii="仿宋_GB2312" w:eastAsia="仿宋_GB2312"/>
          <w:snapToGrid w:val="0"/>
          <w:color w:val="000000"/>
          <w:kern w:val="0"/>
          <w:sz w:val="28"/>
          <w:szCs w:val="28"/>
        </w:rPr>
        <w:t>028-61802797</w:t>
      </w:r>
      <w:r>
        <w:rPr>
          <w:rFonts w:hint="eastAsia" w:ascii="仿宋_GB2312" w:hAnsi="仿宋_GB2312" w:eastAsia="仿宋_GB2312" w:cs="仿宋_GB2312"/>
          <w:color w:val="000000"/>
          <w:sz w:val="28"/>
          <w:szCs w:val="28"/>
        </w:rPr>
        <w:t>）。</w:t>
      </w:r>
    </w:p>
    <w:p w14:paraId="22AB47E0">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3.办理时间：2026年5月6日-5月14日（工作日每日9点-17点），5月14日17点以后提交材料或者提供材料不符合相关要求的不做减免处理。</w:t>
      </w:r>
    </w:p>
    <w:p w14:paraId="1DCE8ACE">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4.所需材料：</w:t>
      </w:r>
    </w:p>
    <w:p w14:paraId="4663F699">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F50BAE7">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（2）脱贫户家庭考生，凭乡（镇）政府、街道办事处和学校学生处出具的原农村建档立卡贫困户证明、特殊困难证明；</w:t>
      </w:r>
    </w:p>
    <w:p w14:paraId="5E9D652C">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2688E9F0">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5.办理程序：</w:t>
      </w:r>
    </w:p>
    <w:p w14:paraId="1A0D3DC3">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ascii="Times New Roman" w:hAnsi="Times New Roman" w:eastAsia="仿宋_GB2312"/>
          <w:color w:val="000000"/>
          <w:sz w:val="28"/>
          <w:szCs w:val="28"/>
        </w:rPr>
        <w:t>首先在网上完成报名并缴纳报名费用，申请减免通过后予以退费。</w:t>
      </w:r>
    </w:p>
    <w:p w14:paraId="0A80C26C">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报考人员可到现场办理减免报考费用的手续。不方便到现场办理的人员，可通过传真或邮箱上传减免所需材料，经审核确认后办理减免手续。上传材料时务必将本人的《报名表》、本人身份证正面照、所需材料盖章版上传到指定邮箱</w:t>
      </w: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"mailto:（3812851610@qq.com）。" </w:instrText>
      </w:r>
      <w:r>
        <w:rPr>
          <w:rFonts w:hint="eastAsia" w:ascii="仿宋_GB2312" w:hAnsi="仿宋_GB2312" w:eastAsia="仿宋_GB2312" w:cs="仿宋_GB2312"/>
          <w:color w:val="000000"/>
          <w:sz w:val="28"/>
          <w:szCs w:val="28"/>
        </w:rPr>
        <w:fldChar w:fldCharType="separate"/>
      </w:r>
      <w:r>
        <w:rPr>
          <w:rStyle w:val="7"/>
          <w:rFonts w:hint="eastAsia" w:ascii="仿宋_GB2312" w:hAnsi="仿宋_GB2312" w:eastAsia="仿宋_GB2312" w:cs="仿宋_GB2312"/>
          <w:sz w:val="28"/>
          <w:szCs w:val="28"/>
        </w:rPr>
        <w:t>（</w:t>
      </w:r>
      <w:r>
        <w:rPr>
          <w:rStyle w:val="7"/>
          <w:rFonts w:ascii="仿宋_GB2312" w:hAnsi="仿宋_GB2312" w:eastAsia="仿宋_GB2312" w:cs="仿宋_GB2312"/>
          <w:sz w:val="28"/>
          <w:szCs w:val="28"/>
        </w:rPr>
        <w:t>3812851610@qq.com</w:t>
      </w:r>
      <w:r>
        <w:rPr>
          <w:rStyle w:val="7"/>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fldChar w:fldCharType="end"/>
      </w:r>
    </w:p>
    <w:p w14:paraId="2990400F">
      <w:pPr>
        <w:spacing w:line="50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九</w:t>
      </w:r>
      <w:r>
        <w:rPr>
          <w:rFonts w:hint="eastAsia" w:ascii="黑体" w:hAnsi="黑体" w:eastAsia="黑体" w:cs="黑体"/>
          <w:color w:val="000000"/>
          <w:sz w:val="28"/>
          <w:szCs w:val="28"/>
        </w:rPr>
        <w:t>、时间节点</w:t>
      </w:r>
    </w:p>
    <w:p w14:paraId="7698D740">
      <w:pPr>
        <w:spacing w:line="500" w:lineRule="exact"/>
        <w:ind w:firstLine="560" w:firstLineChars="200"/>
      </w:pPr>
      <w:r>
        <w:rPr>
          <w:rFonts w:ascii="仿宋_GB2312" w:hAnsi="仿宋_GB2312" w:eastAsia="仿宋_GB2312" w:cs="仿宋_GB2312"/>
          <w:color w:val="000000"/>
          <w:sz w:val="28"/>
          <w:szCs w:val="28"/>
        </w:rPr>
        <w:t>本</w:t>
      </w:r>
      <w:r>
        <w:rPr>
          <w:rFonts w:hint="eastAsia" w:ascii="仿宋_GB2312" w:hAnsi="仿宋_GB2312" w:eastAsia="仿宋_GB2312" w:cs="仿宋_GB2312"/>
          <w:color w:val="000000"/>
          <w:sz w:val="28"/>
          <w:szCs w:val="28"/>
        </w:rPr>
        <w:t>次招聘</w:t>
      </w:r>
      <w:r>
        <w:rPr>
          <w:rFonts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rPr>
        <w:t>中</w:t>
      </w:r>
      <w:r>
        <w:rPr>
          <w:rFonts w:ascii="仿宋_GB2312" w:hAnsi="仿宋_GB2312" w:eastAsia="仿宋_GB2312" w:cs="仿宋_GB2312"/>
          <w:color w:val="000000"/>
          <w:sz w:val="28"/>
          <w:szCs w:val="28"/>
        </w:rPr>
        <w:t>所指“以上”“以下”“以前”“以后”均包含本级（数），如</w:t>
      </w: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年以上工作经历，指工作经历满</w:t>
      </w: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rPr>
        <w:t>；招聘</w:t>
      </w:r>
      <w:r>
        <w:rPr>
          <w:rFonts w:ascii="仿宋_GB2312" w:hAnsi="仿宋_GB2312" w:eastAsia="仿宋_GB2312" w:cs="仿宋_GB2312"/>
          <w:color w:val="000000"/>
          <w:sz w:val="28"/>
          <w:szCs w:val="28"/>
        </w:rPr>
        <w:t>公告</w:t>
      </w:r>
      <w:r>
        <w:rPr>
          <w:rFonts w:hint="eastAsia" w:ascii="仿宋_GB2312" w:hAnsi="仿宋_GB2312" w:eastAsia="仿宋_GB2312" w:cs="仿宋_GB2312"/>
          <w:color w:val="000000"/>
          <w:sz w:val="28"/>
          <w:szCs w:val="28"/>
        </w:rPr>
        <w:t>中</w:t>
      </w:r>
      <w:r>
        <w:rPr>
          <w:rFonts w:ascii="仿宋_GB2312" w:hAnsi="仿宋_GB2312" w:eastAsia="仿宋_GB2312" w:cs="仿宋_GB2312"/>
          <w:color w:val="000000"/>
          <w:sz w:val="28"/>
          <w:szCs w:val="28"/>
        </w:rPr>
        <w:t>涉及的时间节点，除明确规定外，均以公告</w:t>
      </w:r>
      <w:r>
        <w:rPr>
          <w:rFonts w:hint="eastAsia" w:ascii="仿宋_GB2312" w:hAnsi="仿宋_GB2312" w:eastAsia="仿宋_GB2312" w:cs="仿宋_GB2312"/>
          <w:color w:val="000000"/>
          <w:sz w:val="28"/>
          <w:szCs w:val="28"/>
        </w:rPr>
        <w:t>报名最后一</w:t>
      </w:r>
      <w:r>
        <w:rPr>
          <w:rFonts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rPr>
        <w:t>为截止日</w:t>
      </w:r>
      <w:r>
        <w:rPr>
          <w:rFonts w:ascii="仿宋_GB2312" w:hAnsi="仿宋_GB2312" w:eastAsia="仿宋_GB2312" w:cs="仿宋_GB2312"/>
          <w:color w:val="000000"/>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85B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ECDD8A">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ECDD8A">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D3D4E"/>
    <w:rsid w:val="04AD3D4E"/>
    <w:rsid w:val="05CD222A"/>
    <w:rsid w:val="05F96B7B"/>
    <w:rsid w:val="0B0C7351"/>
    <w:rsid w:val="169E17A5"/>
    <w:rsid w:val="213A284E"/>
    <w:rsid w:val="233B65CE"/>
    <w:rsid w:val="29A010B3"/>
    <w:rsid w:val="3566116D"/>
    <w:rsid w:val="38390ED6"/>
    <w:rsid w:val="3CF950D8"/>
    <w:rsid w:val="3DC2371B"/>
    <w:rsid w:val="48490226"/>
    <w:rsid w:val="4F7D56F4"/>
    <w:rsid w:val="516A1FB5"/>
    <w:rsid w:val="53E85F14"/>
    <w:rsid w:val="55120294"/>
    <w:rsid w:val="56944C7A"/>
    <w:rsid w:val="56AF5A31"/>
    <w:rsid w:val="5B303199"/>
    <w:rsid w:val="5D0B2591"/>
    <w:rsid w:val="6C8D4D71"/>
    <w:rsid w:val="71184E25"/>
    <w:rsid w:val="72C75577"/>
    <w:rsid w:val="79562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link w:val="8"/>
    <w:qFormat/>
    <w:uiPriority w:val="0"/>
    <w:pPr>
      <w:snapToGrid w:val="0"/>
      <w:spacing w:after="0"/>
      <w:ind w:firstLine="0" w:firstLineChars="0"/>
    </w:pPr>
    <w:rPr>
      <w:rFonts w:eastAsia="方正小标宋_GBK"/>
      <w:sz w:val="44"/>
    </w:rPr>
  </w:style>
  <w:style w:type="character" w:styleId="7">
    <w:name w:val="Hyperlink"/>
    <w:basedOn w:val="6"/>
    <w:qFormat/>
    <w:uiPriority w:val="0"/>
    <w:rPr>
      <w:color w:val="0000FF"/>
      <w:u w:val="single"/>
    </w:rPr>
  </w:style>
  <w:style w:type="character" w:customStyle="1" w:styleId="8">
    <w:name w:val="标题 字符"/>
    <w:link w:val="4"/>
    <w:qFormat/>
    <w:uiPriority w:val="10"/>
    <w:rPr>
      <w:rFonts w:ascii="Times New Roman" w:hAnsi="Times New Roman" w:eastAsia="方正小标宋_GBK" w:cstheme="minorBidi"/>
      <w:kern w:val="2"/>
      <w:sz w:val="44"/>
      <w:szCs w:val="3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7db2235b-df8c-4ef8-bd29-a586e31eb40c</errorID>
      <errorWord>&lt;</errorWord>
      <group>L1_Format</group>
      <groupName>格式问题</groupName>
      <ability>L2_HalfPunc</ability>
      <abilityName>全半角检查</abilityName>
      <candidateList>
        <item>〈</item>
      </candidateList>
      <explain>文本全半角错误。</explain>
      <paraID>47F1BA5B</paraID>
      <start>25</start>
      <end>26</end>
      <status>unmodified</status>
      <modifiedWord/>
      <trackRevisions>false</trackRevisions>
    </reviewItem>
    <reviewItem>
      <errorID>47dfc50a-a3c3-43cd-8400-945c20f94f17</errorID>
      <errorWord>&gt;、</errorWord>
      <group>L1_Punc</group>
      <groupName>标点问题</groupName>
      <ability>L2_Punc</ability>
      <abilityName>标点符号检查</abilityName>
      <candidateList>
        <item>&gt;</item>
      </candidateList>
      <explain/>
      <paraID>47F1BA5B</paraID>
      <start>29</start>
      <end>31</end>
      <status>unmodified</status>
      <modifiedWord/>
      <trackRevisions>false</trackRevisions>
    </reviewItem>
    <reviewItem>
      <errorID>08c81ee2-97d0-4035-a18d-1d64702ee375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2197216B</paraID>
      <start>10</start>
      <end>13</end>
      <status>unmodified</status>
      <modifiedWord/>
      <trackRevisions>false</trackRevisions>
    </reviewItem>
    <reviewItem>
      <errorID>228ebee5-7af1-4d9c-a848-e442ba91290c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2197216B</paraID>
      <start>17</start>
      <end>20</end>
      <status>unmodified</status>
      <modifiedWord/>
      <trackRevisions>false</trackRevisions>
    </reviewItem>
    <reviewItem>
      <errorID>e2eb831a-e68e-4455-97a0-014e252e4867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2197216B</paraID>
      <start>31</start>
      <end>34</end>
      <status>unmodified</status>
      <modifiedWord/>
      <trackRevisions>false</trackRevisions>
    </reviewItem>
    <reviewItem>
      <errorID>078bd967-527b-4964-8027-88d2b3dc78bd</errorID>
      <errorWord>益</errorWord>
      <group>L1_Word</group>
      <groupName>字词问题</groupName>
      <ability>L2_Typo</ability>
      <abilityName>字词错误</abilityName>
      <candidateList>
        <item>益性</item>
      </candidateList>
      <explain/>
      <paraID>3790EFB0</paraID>
      <start>8</start>
      <end>9</end>
      <status>unmodified</status>
      <modifiedWord/>
      <trackRevisions>false</trackRevisions>
    </reviewItem>
    <reviewItem>
      <errorID>e76e0d0c-1833-46f3-861d-7d582d10bf52</errorID>
      <errorWord>截止本次</errorWord>
      <group>L1_Word</group>
      <groupName>字词问题</groupName>
      <ability>L2_Typo</ability>
      <abilityName>字词错误</abilityName>
      <candidateList>
        <item>截至本次</item>
      </candidateList>
      <explain/>
      <paraID>53A8E038</paraID>
      <start>10</start>
      <end>14</end>
      <status>unmodified</status>
      <modifiedWord/>
      <trackRevisions>false</trackRevisions>
    </reviewItem>
    <reviewItem>
      <errorID>109b6b36-82c2-463c-81c4-a23a0bd25eda</errorID>
      <errorWord>,</errorWord>
      <group>L1_Format</group>
      <groupName>格式问题</groupName>
      <ability>L2_HalfPunc</ability>
      <abilityName>全半角检查</abilityName>
      <candidateList>
        <item>，</item>
      </candidateList>
      <explain>文本全半角错误。</explain>
      <paraID>1A533573</paraID>
      <start>190</start>
      <end>191</end>
      <status>unmodified</status>
      <modifiedWord/>
      <trackRevisions>false</trackRevisions>
    </reviewItem>
    <reviewItem>
      <errorID>28896cba-18f1-431a-8717-9e16c73d0e71</errorID>
      <errorWord>,</errorWord>
      <group>L1_Format</group>
      <groupName>格式问题</groupName>
      <ability>L2_HalfPunc</ability>
      <abilityName>全半角检查</abilityName>
      <candidateList>
        <item>，</item>
      </candidateList>
      <explain>文本全半角错误。</explain>
      <paraID>1A533573</paraID>
      <start>213</start>
      <end>214</end>
      <status>unmodified</status>
      <modifiedWord/>
      <trackRevisions>false</trackRevisions>
    </reviewItem>
    <reviewItem>
      <errorID>85a49aa7-395a-4a1a-bd99-5bfe01324e89</errorID>
      <errorWord>,</errorWord>
      <group>L1_Format</group>
      <groupName>格式问题</groupName>
      <ability>L2_HalfPunc</ability>
      <abilityName>全半角检查</abilityName>
      <candidateList>
        <item>，</item>
      </candidateList>
      <explain>文本全半角错误。</explain>
      <paraID>4CE6CAE1</paraID>
      <start>47</start>
      <end>48</end>
      <status>unmodified</status>
      <modifiedWord/>
      <trackRevisions>false</trackRevisions>
    </reviewItem>
    <reviewItem>
      <errorID>890428ee-8a46-4daf-be0a-c882d9e88090</errorID>
      <errorWord>&lt;</errorWord>
      <group>L1_Format</group>
      <groupName>格式问题</groupName>
      <ability>L2_HalfPunc</ability>
      <abilityName>全半角检查</abilityName>
      <candidateList>
        <item>〈</item>
      </candidateList>
      <explain>文本全半角错误。</explain>
      <paraID>31E92A03</paraID>
      <start>316</start>
      <end>317</end>
      <status>unmodified</status>
      <modifiedWord/>
      <trackRevisions>false</trackRevisions>
    </reviewItem>
    <reviewItem>
      <errorID>8a7af842-2666-4a82-8b95-c8b99e4441e5</errorID>
      <errorWord>&gt;的通知》</errorWord>
      <group>L1_Punc</group>
      <groupName>标点问题</groupName>
      <ability>L2_Punc</ability>
      <abilityName>标点符号检查</abilityName>
      <candidateList>
        <item>〉的通知》</item>
      </candidateList>
      <explain/>
      <paraID>31E92A03</paraID>
      <start>340</start>
      <end>345</end>
      <status>unmodified</status>
      <modifiedWord/>
      <trackRevisions>false</trackRevisions>
    </reviewItem>
    <reviewItem>
      <errorID>60ab5f53-6edd-455c-adf2-878de114450f</errorID>
      <errorWord>&lt;</errorWord>
      <group>L1_Format</group>
      <groupName>格式问题</groupName>
      <ability>L2_HalfPunc</ability>
      <abilityName>全半角检查</abilityName>
      <candidateList>
        <item>〈</item>
      </candidateList>
      <explain>文本全半角错误。</explain>
      <paraID>31E92A03</paraID>
      <start>415</start>
      <end>416</end>
      <status>unmodified</status>
      <modifiedWord/>
      <trackRevisions>false</trackRevisions>
    </reviewItem>
    <reviewItem>
      <errorID>c11f999d-00a5-435b-99ed-e39f4682b3b0</errorID>
      <errorWord>&gt;的通知》</errorWord>
      <group>L1_Punc</group>
      <groupName>标点问题</groupName>
      <ability>L2_Punc</ability>
      <abilityName>标点符号检查</abilityName>
      <candidateList>
        <item>〉的通知》</item>
      </candidateList>
      <explain/>
      <paraID>31E92A03</paraID>
      <start>442</start>
      <end>447</end>
      <status>unmodified</status>
      <modifiedWord/>
      <trackRevisions>false</trackRevisions>
    </reviewItem>
    <reviewItem>
      <errorID>9623d3fe-212f-4216-859d-d80d5266f67a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22AB47E0</paraID>
      <start>16</start>
      <end>17</end>
      <status>unmodified</status>
      <modifiedWord/>
      <trackRevisions>false</trackRevisions>
    </reviewItem>
    <reviewItem>
      <errorID>1823487a-feea-4729-9b3e-a67836c0449b</errorID>
      <errorWord>到</errorWord>
      <group>L1_Word</group>
      <groupName>字词问题</groupName>
      <ability>L2_Typo</ability>
      <abilityName>字词错误</abilityName>
      <candidateList>
        <item>至</item>
      </candidateList>
      <explain>存在字形相近字词的误用。</explain>
      <paraID> A80C26C</paraID>
      <start>101</start>
      <end>102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e0f17-afa9-45e9-9a6c-aab563c56291}">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2314</Words>
  <Characters>2335</Characters>
  <Lines>0</Lines>
  <Paragraphs>0</Paragraphs>
  <TotalTime>3</TotalTime>
  <ScaleCrop>false</ScaleCrop>
  <LinksUpToDate>false</LinksUpToDate>
  <CharactersWithSpaces>2335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2026-04-22T06:22:00Z</dcterms:created>
  <dc:creator>WPS_1688614612</dc:creator>
  <cp:lastModifiedBy>WPS_1688614612</cp:lastModifiedBy>
  <dcterms:modified xsi:type="dcterms:W3CDTF">2026-04-24T13:31:21Z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F11594C4AA5C46AB941A18699C043F60_11</vt:lpwstr>
  </property>
  <property fmtid="{D5CDD505-2E9C-101B-9397-08002B2CF9AE}" pid="4" name="KSOTemplateDocerSaveRecord">
    <vt:lpwstr>eyJoZGlkIjoiNzQwNjVkN2VkZTdkOGU5ZWRhN2Y5ZGYwYjdhYWVlZDciLCJ1c2VySWQiOiIxNTExODY1Mjg3In0=</vt:lpwstr>
  </property>
</Properties>
</file>