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附件1</w:t>
      </w:r>
    </w:p>
    <w:p>
      <w:pPr>
        <w:jc w:val="center"/>
        <w:rPr>
          <w:rFonts w:hint="eastAsia" w:ascii="方正小标宋简体" w:hAnsi="方正小标宋简体" w:eastAsia="方正小标宋简体" w:cs="方正小标宋简体"/>
          <w:color w:val="000000" w:themeColor="text1"/>
          <w:sz w:val="36"/>
          <w:szCs w:val="40"/>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36"/>
          <w:szCs w:val="40"/>
          <w14:textFill>
            <w14:solidFill>
              <w14:schemeClr w14:val="tx1"/>
            </w14:solidFill>
          </w14:textFill>
        </w:rPr>
        <w:t>台州市交通投资集团有限公司及其所属企业</w:t>
      </w:r>
      <w:r>
        <w:rPr>
          <w:rFonts w:hint="eastAsia" w:ascii="方正小标宋简体" w:hAnsi="方正小标宋简体" w:eastAsia="方正小标宋简体" w:cs="方正小标宋简体"/>
          <w:color w:val="000000" w:themeColor="text1"/>
          <w:sz w:val="36"/>
          <w:szCs w:val="40"/>
          <w:lang w:val="en-US" w:eastAsia="zh-CN"/>
          <w14:textFill>
            <w14:solidFill>
              <w14:schemeClr w14:val="tx1"/>
            </w14:solidFill>
          </w14:textFill>
        </w:rPr>
        <w:t>简介</w:t>
      </w:r>
    </w:p>
    <w:p>
      <w:pPr>
        <w:jc w:val="center"/>
        <w:rPr>
          <w:rFonts w:hint="eastAsia" w:ascii="方正小标宋简体" w:hAnsi="方正小标宋简体" w:eastAsia="方正小标宋简体" w:cs="方正小标宋简体"/>
          <w:color w:val="000000" w:themeColor="text1"/>
          <w:sz w:val="36"/>
          <w:szCs w:val="40"/>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台州市交通投资集团有限公司</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成立于2016年5月，是台州市政府授权市国资委履行出资人监督责任的国有全资企业。2019年3月，按照市委市政府关于市属国有企业优化整合的统一部署，整合原市交投集团、轨道集团、机场公司、铁投公司作为集团全资子公司，并受托管理台州高速集团，沿海高速公司，形成新台州交通投资集团，整合后的新交投集团作为全市跨区域综合交通投融资主平台和交通建设主力军，主要承担综合交通基础设施的投资建设与运营管理以及相关产业投资开发，构建台州现代综合交通体系，保障国有资产保值增值。集团注册资本为10亿元，资产总额369.71亿元，主体信用评级为AAA。集团现有员工2364人，本部内设14个职能部门，所属（管理）企业24家，其中经营性子公司9家。集团在市级层面考核中连续三年荣获市级单位考核优秀。同时还荣获全市清廉建设先进集体、经济稳进提质先进集体、纳税百强企业等荣誉。</w:t>
      </w:r>
    </w:p>
    <w:p>
      <w:pPr>
        <w:spacing w:line="520" w:lineRule="exact"/>
        <w:ind w:firstLine="622" w:firstLineChars="200"/>
        <w:contextualSpacing/>
        <w:rPr>
          <w:rFonts w:hint="default" w:ascii="Times New Roman" w:hAnsi="Times New Roman" w:eastAsia="仿宋_GB2312" w:cs="Times New Roman"/>
          <w:i w:val="0"/>
          <w:caps w:val="0"/>
          <w:color w:val="auto"/>
          <w:spacing w:val="0"/>
          <w:sz w:val="31"/>
          <w:szCs w:val="31"/>
          <w:highlight w:val="none"/>
          <w:shd w:val="clear" w:color="auto" w:fill="auto"/>
        </w:rPr>
      </w:pPr>
      <w:r>
        <w:rPr>
          <w:rFonts w:hint="default" w:ascii="Times New Roman" w:hAnsi="Times New Roman" w:eastAsia="仿宋_GB2312" w:cs="Times New Roman"/>
          <w:b/>
          <w:bCs/>
          <w:i w:val="0"/>
          <w:caps w:val="0"/>
          <w:color w:val="auto"/>
          <w:spacing w:val="0"/>
          <w:sz w:val="31"/>
          <w:szCs w:val="31"/>
          <w:highlight w:val="none"/>
          <w:shd w:val="clear" w:color="auto" w:fill="auto"/>
        </w:rPr>
        <w:t>台州市轨道交通建设开发有限公司</w:t>
      </w:r>
      <w:r>
        <w:rPr>
          <w:rFonts w:hint="default" w:ascii="Times New Roman" w:hAnsi="Times New Roman" w:eastAsia="仿宋_GB2312" w:cs="Times New Roman"/>
          <w:i w:val="0"/>
          <w:caps w:val="0"/>
          <w:color w:val="auto"/>
          <w:spacing w:val="0"/>
          <w:sz w:val="31"/>
          <w:szCs w:val="31"/>
          <w:highlight w:val="none"/>
          <w:shd w:val="clear" w:color="auto" w:fill="auto"/>
        </w:rPr>
        <w:t>成立于2015年1月，主要承担市域铁路项目前期、建设、投融资、运营管理及沿线资源开发等职责，现为台州市域铁路S1线的监管单位及台州市域铁路S2线的建设单位，公司下设综合管理部、总工办、工程管理部、机电设备部（运营管理部）、计量成本部、安全管理部等部门。</w:t>
      </w:r>
    </w:p>
    <w:p>
      <w:pPr>
        <w:keepNext w:val="0"/>
        <w:keepLines w:val="0"/>
        <w:pageBreakBefore w:val="0"/>
        <w:widowControl w:val="0"/>
        <w:kinsoku/>
        <w:wordWrap/>
        <w:overflowPunct/>
        <w:topLinePunct w:val="0"/>
        <w:autoSpaceDE/>
        <w:autoSpaceDN/>
        <w:bidi w:val="0"/>
        <w:adjustRightInd/>
        <w:snapToGrid/>
        <w:spacing w:line="560" w:lineRule="exact"/>
        <w:ind w:firstLine="622" w:firstLineChars="200"/>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bookmarkStart w:id="0" w:name="_GoBack"/>
      <w:bookmarkEnd w:id="0"/>
      <w:r>
        <w:rPr>
          <w:rFonts w:hint="default" w:ascii="Times New Roman" w:hAnsi="Times New Roman" w:eastAsia="仿宋_GB2312" w:cs="Times New Roman"/>
          <w:b/>
          <w:bCs/>
          <w:i w:val="0"/>
          <w:caps w:val="0"/>
          <w:color w:val="auto"/>
          <w:spacing w:val="0"/>
          <w:sz w:val="31"/>
          <w:szCs w:val="31"/>
          <w:highlight w:val="none"/>
          <w:shd w:val="clear" w:color="auto" w:fill="auto"/>
        </w:rPr>
        <w:t>台州市低空经济发展有限公司</w:t>
      </w:r>
      <w:r>
        <w:rPr>
          <w:rFonts w:hint="default" w:ascii="Times New Roman" w:hAnsi="Times New Roman" w:eastAsia="仿宋_GB2312" w:cs="Times New Roman"/>
          <w:i w:val="0"/>
          <w:caps w:val="0"/>
          <w:color w:val="auto"/>
          <w:spacing w:val="0"/>
          <w:sz w:val="31"/>
          <w:szCs w:val="31"/>
          <w:highlight w:val="none"/>
          <w:shd w:val="clear" w:color="auto" w:fill="auto"/>
        </w:rPr>
        <w:t>于2025年3月10日注册成立，为台州市交通投资集团有限公司全资子公司，注册资金2500万元。台州市低空经济发展有限公司肩负着推动台州低空经济高质量发展的重任，主要负责在全市域范围内，全面统筹规划和推进低空基础设施建设、航路航线规划与运营、飞行服务网络布局等关键领域的工作。公司致力于拓展低空应用场景，积极培育多元业态的低空经济配套产业，推动新质生产力的形成。通过整合资源、优化布局和创新驱动，公司将为台州打造一个充满无限可能的低空经济发展新生态，为区域经济高质量发展注入强劲动力。</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67332B"/>
    <w:rsid w:val="420A32BA"/>
    <w:rsid w:val="6367332B"/>
    <w:rsid w:val="66A83270"/>
    <w:rsid w:val="67135D62"/>
    <w:rsid w:val="6E4A39FA"/>
    <w:rsid w:val="74743C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6"/>
    <w:semiHidden/>
    <w:unhideWhenUsed/>
    <w:qFormat/>
    <w:uiPriority w:val="0"/>
    <w:pPr>
      <w:spacing w:before="0" w:beforeAutospacing="1" w:after="0" w:afterAutospacing="1"/>
      <w:jc w:val="left"/>
      <w:outlineLvl w:val="1"/>
    </w:pPr>
    <w:rPr>
      <w:rFonts w:hint="eastAsia" w:ascii="宋体" w:hAnsi="宋体" w:eastAsia="宋体" w:cs="宋体"/>
      <w:b/>
      <w:bCs/>
      <w:kern w:val="0"/>
      <w:sz w:val="30"/>
      <w:szCs w:val="36"/>
      <w:lang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character" w:customStyle="1" w:styleId="6">
    <w:name w:val="标题 2 Char"/>
    <w:link w:val="3"/>
    <w:qFormat/>
    <w:uiPriority w:val="0"/>
    <w:rPr>
      <w:rFonts w:hint="eastAsia" w:ascii="宋体" w:hAnsi="宋体" w:eastAsia="宋体" w:cs="宋体"/>
      <w:b/>
      <w:bCs/>
      <w:kern w:val="0"/>
      <w:sz w:val="30"/>
      <w:szCs w:val="36"/>
      <w:lang w:val="en-US" w:eastAsia="zh-CN" w:bidi="ar"/>
    </w:rPr>
  </w:style>
  <w:style w:type="paragraph" w:customStyle="1" w:styleId="7">
    <w:name w:val="样式2"/>
    <w:basedOn w:val="1"/>
    <w:next w:val="1"/>
    <w:qFormat/>
    <w:uiPriority w:val="0"/>
    <w:pPr>
      <w:keepNext/>
      <w:keepLines/>
      <w:spacing w:beforeLines="0" w:afterLines="0" w:line="240" w:lineRule="auto"/>
      <w:outlineLvl w:val="3"/>
    </w:pPr>
    <w:rPr>
      <w:rFonts w:ascii="Arial" w:hAnsi="Arial" w:eastAsia="黑体"/>
      <w:b/>
      <w:sz w:val="28"/>
    </w:rPr>
  </w:style>
  <w:style w:type="paragraph" w:customStyle="1" w:styleId="8">
    <w:name w:val="样式A一级"/>
    <w:basedOn w:val="1"/>
    <w:next w:val="1"/>
    <w:qFormat/>
    <w:uiPriority w:val="0"/>
    <w:pPr>
      <w:keepNext/>
      <w:keepLines/>
      <w:spacing w:beforeLines="0" w:afterLines="0" w:line="560" w:lineRule="exact"/>
      <w:outlineLvl w:val="0"/>
    </w:pPr>
    <w:rPr>
      <w:rFonts w:hint="default" w:eastAsia="方正小标宋简体" w:asciiTheme="minorAscii" w:hAnsiTheme="minorAscii"/>
      <w:kern w:val="44"/>
      <w:sz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2026-04-10T02:57:00Z</dcterms:created>
  <dc:creator>安蕾</dc:creator>
  <cp:lastModifiedBy>克罗蒂亚、√™</cp:lastModifiedBy>
  <dcterms:modified xsi:type="dcterms:W3CDTF">2026-04-28T01:26:24Z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CAFE9F9FFDC543F286C69DEDA95B3555_11</vt:lpwstr>
  </property>
  <property fmtid="{D5CDD505-2E9C-101B-9397-08002B2CF9AE}" pid="4" name="KSOTemplateDocerSaveRecord">
    <vt:lpwstr>eyJoZGlkIjoiZDFkNWNmMzdmMGI0NWIyNTlkOWZhYTQ3YmQ1NzNmZWQiLCJ1c2VySWQiOiIxNDgxMjE0MjU4In0=</vt:lpwstr>
  </property>
</Properties>
</file>